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546" w:rsidRDefault="004C3546" w:rsidP="002359A0">
      <w:pPr>
        <w:spacing w:after="0" w:line="276" w:lineRule="auto"/>
        <w:rPr>
          <w:rFonts w:cstheme="minorHAnsi"/>
          <w:b/>
          <w:sz w:val="36"/>
          <w:szCs w:val="36"/>
        </w:rPr>
      </w:pPr>
      <w:r>
        <w:rPr>
          <w:rFonts w:cstheme="minorHAnsi"/>
          <w:b/>
          <w:sz w:val="36"/>
          <w:szCs w:val="36"/>
        </w:rPr>
        <w:t>„</w:t>
      </w:r>
      <w:r w:rsidR="006C6140">
        <w:rPr>
          <w:rFonts w:cstheme="minorHAnsi"/>
          <w:b/>
          <w:sz w:val="36"/>
          <w:szCs w:val="36"/>
        </w:rPr>
        <w:t>Architektonické dedičstvo“</w:t>
      </w:r>
      <w:r w:rsidR="008E3736">
        <w:rPr>
          <w:rFonts w:cstheme="minorHAnsi"/>
          <w:b/>
          <w:sz w:val="36"/>
          <w:szCs w:val="36"/>
        </w:rPr>
        <w:t xml:space="preserve"> </w:t>
      </w:r>
      <w:r w:rsidR="006C6140">
        <w:rPr>
          <w:rFonts w:cstheme="minorHAnsi"/>
          <w:sz w:val="28"/>
          <w:szCs w:val="28"/>
        </w:rPr>
        <w:t>Okná do minulosti, dvere do budúcnosti.</w:t>
      </w:r>
    </w:p>
    <w:p w:rsidR="00847608" w:rsidRPr="004C3546" w:rsidRDefault="004C3546" w:rsidP="002359A0">
      <w:pPr>
        <w:spacing w:after="0" w:line="276" w:lineRule="auto"/>
        <w:rPr>
          <w:rFonts w:cstheme="minorHAnsi"/>
          <w:b/>
          <w:sz w:val="36"/>
          <w:szCs w:val="36"/>
        </w:rPr>
      </w:pPr>
      <w:r w:rsidRPr="004C3546">
        <w:rPr>
          <w:rFonts w:cstheme="minorHAnsi"/>
          <w:b/>
          <w:sz w:val="36"/>
          <w:szCs w:val="36"/>
        </w:rPr>
        <w:t>Dni európskeho kultúrneho dedičstva 202</w:t>
      </w:r>
      <w:r w:rsidR="006C6140">
        <w:rPr>
          <w:rFonts w:cstheme="minorHAnsi"/>
          <w:b/>
          <w:sz w:val="36"/>
          <w:szCs w:val="36"/>
        </w:rPr>
        <w:t>5</w:t>
      </w:r>
      <w:r w:rsidRPr="004C3546">
        <w:rPr>
          <w:rFonts w:cstheme="minorHAnsi"/>
          <w:b/>
          <w:sz w:val="36"/>
          <w:szCs w:val="36"/>
        </w:rPr>
        <w:t xml:space="preserve"> na Slovensku</w:t>
      </w:r>
    </w:p>
    <w:p w:rsidR="004C3546" w:rsidRDefault="004C3546" w:rsidP="002359A0">
      <w:pPr>
        <w:spacing w:after="0" w:line="276" w:lineRule="auto"/>
        <w:rPr>
          <w:rFonts w:cstheme="minorHAnsi"/>
          <w:sz w:val="24"/>
          <w:szCs w:val="24"/>
        </w:rPr>
      </w:pPr>
      <w:r>
        <w:rPr>
          <w:rFonts w:cstheme="minorHAnsi"/>
          <w:sz w:val="24"/>
          <w:szCs w:val="24"/>
        </w:rPr>
        <w:t>t</w:t>
      </w:r>
      <w:r w:rsidRPr="00847608">
        <w:rPr>
          <w:rFonts w:cstheme="minorHAnsi"/>
          <w:sz w:val="24"/>
          <w:szCs w:val="24"/>
        </w:rPr>
        <w:t>lačová správa</w:t>
      </w:r>
    </w:p>
    <w:p w:rsidR="00847608" w:rsidRPr="00E921EF" w:rsidRDefault="00847608" w:rsidP="002359A0">
      <w:pPr>
        <w:spacing w:after="0" w:line="276" w:lineRule="auto"/>
        <w:rPr>
          <w:rFonts w:cstheme="minorHAnsi"/>
        </w:rPr>
      </w:pPr>
    </w:p>
    <w:p w:rsidR="004C3546" w:rsidRPr="00E921EF" w:rsidRDefault="004C3546" w:rsidP="002359A0">
      <w:pPr>
        <w:spacing w:after="0" w:line="276" w:lineRule="auto"/>
        <w:rPr>
          <w:rFonts w:cstheme="minorHAnsi"/>
        </w:rPr>
      </w:pPr>
    </w:p>
    <w:p w:rsidR="004C3546" w:rsidRPr="00E921EF" w:rsidRDefault="004C3546" w:rsidP="002359A0">
      <w:pPr>
        <w:spacing w:after="0" w:line="276" w:lineRule="auto"/>
        <w:rPr>
          <w:rFonts w:cstheme="minorHAnsi"/>
        </w:rPr>
      </w:pPr>
      <w:r w:rsidRPr="00E921EF">
        <w:rPr>
          <w:rFonts w:cstheme="minorHAnsi"/>
          <w:b/>
        </w:rPr>
        <w:t>Miesto konania DEKD:</w:t>
      </w:r>
      <w:r w:rsidRPr="00E921EF">
        <w:rPr>
          <w:rFonts w:cstheme="minorHAnsi"/>
        </w:rPr>
        <w:t xml:space="preserve"> celé územie Slovenskej republiky</w:t>
      </w:r>
    </w:p>
    <w:p w:rsidR="00847608" w:rsidRPr="00E921EF" w:rsidRDefault="00847608" w:rsidP="002359A0">
      <w:pPr>
        <w:spacing w:after="0" w:line="276" w:lineRule="auto"/>
        <w:rPr>
          <w:rFonts w:cstheme="minorHAnsi"/>
        </w:rPr>
      </w:pPr>
      <w:r w:rsidRPr="00E921EF">
        <w:rPr>
          <w:rFonts w:cstheme="minorHAnsi"/>
          <w:b/>
        </w:rPr>
        <w:t>Termín konania DEKD:</w:t>
      </w:r>
      <w:r w:rsidRPr="00E921EF">
        <w:rPr>
          <w:rFonts w:cstheme="minorHAnsi"/>
        </w:rPr>
        <w:t xml:space="preserve"> 1.-30. september 202</w:t>
      </w:r>
      <w:r w:rsidR="00543B0C">
        <w:rPr>
          <w:rFonts w:cstheme="minorHAnsi"/>
        </w:rPr>
        <w:t>5</w:t>
      </w:r>
    </w:p>
    <w:p w:rsidR="004C3546" w:rsidRPr="00E921EF" w:rsidRDefault="004C3546" w:rsidP="002359A0">
      <w:pPr>
        <w:spacing w:after="0" w:line="276" w:lineRule="auto"/>
        <w:rPr>
          <w:rFonts w:cstheme="minorHAnsi"/>
        </w:rPr>
      </w:pPr>
    </w:p>
    <w:p w:rsidR="004C3546" w:rsidRPr="00E921EF" w:rsidRDefault="004C3546" w:rsidP="00B757ED">
      <w:pPr>
        <w:spacing w:after="0" w:line="276" w:lineRule="auto"/>
        <w:rPr>
          <w:rFonts w:cstheme="minorHAnsi"/>
        </w:rPr>
      </w:pPr>
      <w:r w:rsidRPr="00E921EF">
        <w:rPr>
          <w:rFonts w:cstheme="minorHAnsi"/>
          <w:b/>
        </w:rPr>
        <w:t>Hosťujúce mesto otváracieho ceremoniálu:</w:t>
      </w:r>
      <w:r w:rsidRPr="00E921EF">
        <w:rPr>
          <w:rFonts w:cstheme="minorHAnsi"/>
        </w:rPr>
        <w:t xml:space="preserve"> </w:t>
      </w:r>
      <w:r w:rsidR="006C6140">
        <w:rPr>
          <w:rFonts w:cstheme="minorHAnsi"/>
        </w:rPr>
        <w:t xml:space="preserve">Trnava </w:t>
      </w:r>
    </w:p>
    <w:p w:rsidR="004C3546" w:rsidRDefault="004C3546" w:rsidP="00055730">
      <w:pPr>
        <w:spacing w:after="0" w:line="276" w:lineRule="auto"/>
      </w:pPr>
      <w:r w:rsidRPr="00E921EF">
        <w:rPr>
          <w:rFonts w:cstheme="minorHAnsi"/>
          <w:b/>
        </w:rPr>
        <w:t>Termín a miesto konania otváracieho ceremoniálu:</w:t>
      </w:r>
      <w:r w:rsidRPr="00E921EF">
        <w:rPr>
          <w:rFonts w:cstheme="minorHAnsi"/>
        </w:rPr>
        <w:t xml:space="preserve"> </w:t>
      </w:r>
      <w:r w:rsidR="006C6140">
        <w:rPr>
          <w:rFonts w:cstheme="minorHAnsi"/>
        </w:rPr>
        <w:t>10</w:t>
      </w:r>
      <w:r w:rsidRPr="00E921EF">
        <w:rPr>
          <w:rFonts w:cstheme="minorHAnsi"/>
        </w:rPr>
        <w:t>. september o 1</w:t>
      </w:r>
      <w:r w:rsidR="006C6140">
        <w:rPr>
          <w:rFonts w:cstheme="minorHAnsi"/>
        </w:rPr>
        <w:t>8</w:t>
      </w:r>
      <w:r w:rsidRPr="00E921EF">
        <w:rPr>
          <w:rFonts w:cstheme="minorHAnsi"/>
        </w:rPr>
        <w:t>.</w:t>
      </w:r>
      <w:r w:rsidR="006806B7">
        <w:rPr>
          <w:rFonts w:cstheme="minorHAnsi"/>
        </w:rPr>
        <w:t>00</w:t>
      </w:r>
      <w:r w:rsidR="007A692A">
        <w:rPr>
          <w:rFonts w:cstheme="minorHAnsi"/>
        </w:rPr>
        <w:t xml:space="preserve"> hod., </w:t>
      </w:r>
      <w:r w:rsidR="00055730">
        <w:t xml:space="preserve">Synagóga - Centrum súčasného umenia, </w:t>
      </w:r>
      <w:proofErr w:type="spellStart"/>
      <w:r w:rsidR="00055730">
        <w:t>Halenárska</w:t>
      </w:r>
      <w:proofErr w:type="spellEnd"/>
      <w:r w:rsidR="00055730">
        <w:t xml:space="preserve"> 2, Trnava</w:t>
      </w:r>
    </w:p>
    <w:p w:rsidR="00055730" w:rsidRPr="00E921EF" w:rsidRDefault="00055730" w:rsidP="00055730">
      <w:pPr>
        <w:spacing w:after="0" w:line="276" w:lineRule="auto"/>
        <w:rPr>
          <w:rFonts w:cstheme="minorHAnsi"/>
        </w:rPr>
      </w:pPr>
    </w:p>
    <w:p w:rsidR="00281D21" w:rsidRDefault="00847608" w:rsidP="00055730">
      <w:pPr>
        <w:pStyle w:val="Normlnywebov"/>
        <w:spacing w:before="0" w:beforeAutospacing="0" w:after="0" w:afterAutospacing="0" w:line="276" w:lineRule="auto"/>
        <w:ind w:firstLine="567"/>
        <w:rPr>
          <w:rFonts w:asciiTheme="minorHAnsi" w:hAnsiTheme="minorHAnsi" w:cstheme="minorHAnsi"/>
          <w:sz w:val="22"/>
          <w:szCs w:val="22"/>
        </w:rPr>
      </w:pPr>
      <w:r w:rsidRPr="00E921EF">
        <w:rPr>
          <w:rFonts w:asciiTheme="minorHAnsi" w:hAnsiTheme="minorHAnsi" w:cstheme="minorHAnsi"/>
          <w:sz w:val="22"/>
          <w:szCs w:val="22"/>
        </w:rPr>
        <w:t>Dni európskeho kultúrneho dedičstva (DEKD) sa konajú v 50 štátoch Európy, ktoré podpísali Európsky kultúrny dohovor.</w:t>
      </w:r>
      <w:r w:rsidR="00281D21" w:rsidRPr="00E921EF">
        <w:rPr>
          <w:rFonts w:asciiTheme="minorHAnsi" w:hAnsiTheme="minorHAnsi" w:cstheme="minorHAnsi"/>
          <w:sz w:val="22"/>
          <w:szCs w:val="22"/>
        </w:rPr>
        <w:t xml:space="preserve"> </w:t>
      </w:r>
      <w:r w:rsidRPr="00E921EF">
        <w:rPr>
          <w:rFonts w:asciiTheme="minorHAnsi" w:hAnsiTheme="minorHAnsi" w:cstheme="minorHAnsi"/>
          <w:sz w:val="22"/>
          <w:szCs w:val="22"/>
        </w:rPr>
        <w:t>Slovensk</w:t>
      </w:r>
      <w:r w:rsidR="00281D21" w:rsidRPr="00E921EF">
        <w:rPr>
          <w:rFonts w:asciiTheme="minorHAnsi" w:hAnsiTheme="minorHAnsi" w:cstheme="minorHAnsi"/>
          <w:sz w:val="22"/>
          <w:szCs w:val="22"/>
        </w:rPr>
        <w:t xml:space="preserve">o sa pripojilo k usporiadateľom DEKD v roku 1993. </w:t>
      </w:r>
    </w:p>
    <w:p w:rsidR="007256B7" w:rsidRPr="00E921EF" w:rsidRDefault="007256B7" w:rsidP="00055730">
      <w:pPr>
        <w:pStyle w:val="Normlnywebov"/>
        <w:spacing w:before="0" w:beforeAutospacing="0" w:after="0" w:afterAutospacing="0" w:line="276" w:lineRule="auto"/>
        <w:ind w:firstLine="567"/>
        <w:rPr>
          <w:rFonts w:asciiTheme="minorHAnsi" w:hAnsiTheme="minorHAnsi" w:cstheme="minorHAnsi"/>
          <w:sz w:val="22"/>
          <w:szCs w:val="22"/>
        </w:rPr>
      </w:pPr>
    </w:p>
    <w:p w:rsidR="007256B7" w:rsidRDefault="00281D21" w:rsidP="00055730">
      <w:pPr>
        <w:pStyle w:val="Normlnywebov"/>
        <w:spacing w:before="0" w:beforeAutospacing="0" w:after="0" w:afterAutospacing="0" w:line="276" w:lineRule="auto"/>
        <w:ind w:firstLine="567"/>
        <w:rPr>
          <w:rFonts w:asciiTheme="minorHAnsi" w:hAnsiTheme="minorHAnsi" w:cstheme="minorHAnsi"/>
          <w:sz w:val="22"/>
          <w:szCs w:val="22"/>
        </w:rPr>
      </w:pPr>
      <w:r w:rsidRPr="00E921EF">
        <w:rPr>
          <w:rFonts w:asciiTheme="minorHAnsi" w:hAnsiTheme="minorHAnsi" w:cstheme="minorHAnsi"/>
          <w:sz w:val="22"/>
          <w:szCs w:val="22"/>
        </w:rPr>
        <w:t xml:space="preserve">V tomto roku na Slovensku v rámci DEKD oslávime históriu a vzdelanie pod témou </w:t>
      </w:r>
      <w:r w:rsidRPr="00E921EF">
        <w:rPr>
          <w:rStyle w:val="Siln"/>
          <w:rFonts w:asciiTheme="minorHAnsi" w:hAnsiTheme="minorHAnsi" w:cstheme="minorHAnsi"/>
          <w:sz w:val="22"/>
          <w:szCs w:val="22"/>
        </w:rPr>
        <w:t>„</w:t>
      </w:r>
      <w:r w:rsidR="00055730">
        <w:rPr>
          <w:rStyle w:val="Siln"/>
          <w:rFonts w:asciiTheme="minorHAnsi" w:hAnsiTheme="minorHAnsi" w:cstheme="minorHAnsi"/>
          <w:sz w:val="22"/>
          <w:szCs w:val="22"/>
        </w:rPr>
        <w:t>Architektonické dedičstvo</w:t>
      </w:r>
      <w:r w:rsidRPr="00E921EF">
        <w:rPr>
          <w:rStyle w:val="Siln"/>
          <w:rFonts w:asciiTheme="minorHAnsi" w:hAnsiTheme="minorHAnsi" w:cstheme="minorHAnsi"/>
          <w:sz w:val="22"/>
          <w:szCs w:val="22"/>
        </w:rPr>
        <w:t>“</w:t>
      </w:r>
      <w:r w:rsidRPr="00E921EF">
        <w:rPr>
          <w:rStyle w:val="Siln"/>
          <w:rFonts w:asciiTheme="minorHAnsi" w:hAnsiTheme="minorHAnsi" w:cstheme="minorHAnsi"/>
          <w:b w:val="0"/>
          <w:sz w:val="22"/>
          <w:szCs w:val="22"/>
        </w:rPr>
        <w:t xml:space="preserve"> </w:t>
      </w:r>
      <w:r w:rsidR="00055730">
        <w:rPr>
          <w:rStyle w:val="Siln"/>
          <w:rFonts w:asciiTheme="minorHAnsi" w:hAnsiTheme="minorHAnsi" w:cstheme="minorHAnsi"/>
          <w:b w:val="0"/>
          <w:sz w:val="22"/>
          <w:szCs w:val="22"/>
        </w:rPr>
        <w:t>Okná do minulosti, dvere do budúcnosti</w:t>
      </w:r>
      <w:r w:rsidR="008E3736">
        <w:rPr>
          <w:rStyle w:val="Siln"/>
          <w:rFonts w:asciiTheme="minorHAnsi" w:hAnsiTheme="minorHAnsi" w:cstheme="minorHAnsi"/>
          <w:b w:val="0"/>
          <w:sz w:val="22"/>
          <w:szCs w:val="22"/>
        </w:rPr>
        <w:t xml:space="preserve">. </w:t>
      </w:r>
      <w:r w:rsidRPr="00E921EF">
        <w:rPr>
          <w:rStyle w:val="Siln"/>
          <w:rFonts w:asciiTheme="minorHAnsi" w:hAnsiTheme="minorHAnsi" w:cstheme="minorHAnsi"/>
          <w:b w:val="0"/>
          <w:sz w:val="22"/>
          <w:szCs w:val="22"/>
        </w:rPr>
        <w:t>(</w:t>
      </w:r>
      <w:r w:rsidR="00055730">
        <w:rPr>
          <w:rStyle w:val="Siln"/>
          <w:rFonts w:asciiTheme="minorHAnsi" w:hAnsiTheme="minorHAnsi" w:cstheme="minorHAnsi"/>
          <w:b w:val="0"/>
          <w:sz w:val="22"/>
          <w:szCs w:val="22"/>
        </w:rPr>
        <w:t>originál:</w:t>
      </w:r>
      <w:r w:rsidRPr="00E921EF">
        <w:rPr>
          <w:rFonts w:asciiTheme="minorHAnsi" w:hAnsiTheme="minorHAnsi" w:cstheme="minorHAnsi"/>
          <w:b/>
          <w:sz w:val="22"/>
          <w:szCs w:val="22"/>
        </w:rPr>
        <w:t xml:space="preserve"> </w:t>
      </w:r>
      <w:r w:rsidR="007A692A">
        <w:rPr>
          <w:rStyle w:val="Siln"/>
          <w:rFonts w:asciiTheme="minorHAnsi" w:hAnsiTheme="minorHAnsi" w:cstheme="minorHAnsi"/>
          <w:b w:val="0"/>
          <w:sz w:val="22"/>
          <w:szCs w:val="22"/>
        </w:rPr>
        <w:t>„</w:t>
      </w:r>
      <w:proofErr w:type="spellStart"/>
      <w:r w:rsidR="00055730">
        <w:rPr>
          <w:rStyle w:val="Siln"/>
          <w:rFonts w:asciiTheme="minorHAnsi" w:hAnsiTheme="minorHAnsi" w:cstheme="minorHAnsi"/>
          <w:b w:val="0"/>
          <w:sz w:val="22"/>
          <w:szCs w:val="22"/>
        </w:rPr>
        <w:t>Architectural</w:t>
      </w:r>
      <w:proofErr w:type="spellEnd"/>
      <w:r w:rsidR="00055730">
        <w:rPr>
          <w:rStyle w:val="Siln"/>
          <w:rFonts w:asciiTheme="minorHAnsi" w:hAnsiTheme="minorHAnsi" w:cstheme="minorHAnsi"/>
          <w:b w:val="0"/>
          <w:sz w:val="22"/>
          <w:szCs w:val="22"/>
        </w:rPr>
        <w:t xml:space="preserve"> </w:t>
      </w:r>
      <w:proofErr w:type="spellStart"/>
      <w:r w:rsidR="00055730">
        <w:rPr>
          <w:rStyle w:val="Siln"/>
          <w:rFonts w:asciiTheme="minorHAnsi" w:hAnsiTheme="minorHAnsi" w:cstheme="minorHAnsi"/>
          <w:b w:val="0"/>
          <w:sz w:val="22"/>
          <w:szCs w:val="22"/>
        </w:rPr>
        <w:t>heritage</w:t>
      </w:r>
      <w:proofErr w:type="spellEnd"/>
      <w:r w:rsidR="00055730">
        <w:rPr>
          <w:rStyle w:val="Siln"/>
          <w:rFonts w:asciiTheme="minorHAnsi" w:hAnsiTheme="minorHAnsi" w:cstheme="minorHAnsi"/>
          <w:b w:val="0"/>
          <w:sz w:val="22"/>
          <w:szCs w:val="22"/>
        </w:rPr>
        <w:t xml:space="preserve">. </w:t>
      </w:r>
      <w:r w:rsidR="00055730" w:rsidRPr="00055730">
        <w:rPr>
          <w:rFonts w:asciiTheme="minorHAnsi" w:hAnsiTheme="minorHAnsi" w:cstheme="minorHAnsi"/>
          <w:sz w:val="22"/>
          <w:szCs w:val="22"/>
        </w:rPr>
        <w:t xml:space="preserve">Windows to </w:t>
      </w:r>
      <w:proofErr w:type="spellStart"/>
      <w:r w:rsidR="00055730" w:rsidRPr="00055730">
        <w:rPr>
          <w:rFonts w:asciiTheme="minorHAnsi" w:hAnsiTheme="minorHAnsi" w:cstheme="minorHAnsi"/>
          <w:sz w:val="22"/>
          <w:szCs w:val="22"/>
        </w:rPr>
        <w:t>the</w:t>
      </w:r>
      <w:proofErr w:type="spellEnd"/>
      <w:r w:rsidR="00055730" w:rsidRPr="00055730">
        <w:rPr>
          <w:rFonts w:asciiTheme="minorHAnsi" w:hAnsiTheme="minorHAnsi" w:cstheme="minorHAnsi"/>
          <w:sz w:val="22"/>
          <w:szCs w:val="22"/>
        </w:rPr>
        <w:t xml:space="preserve"> </w:t>
      </w:r>
      <w:proofErr w:type="spellStart"/>
      <w:r w:rsidR="00055730" w:rsidRPr="00055730">
        <w:rPr>
          <w:rFonts w:asciiTheme="minorHAnsi" w:hAnsiTheme="minorHAnsi" w:cstheme="minorHAnsi"/>
          <w:sz w:val="22"/>
          <w:szCs w:val="22"/>
        </w:rPr>
        <w:t>Past</w:t>
      </w:r>
      <w:proofErr w:type="spellEnd"/>
      <w:r w:rsidR="00055730" w:rsidRPr="00055730">
        <w:rPr>
          <w:rFonts w:asciiTheme="minorHAnsi" w:hAnsiTheme="minorHAnsi" w:cstheme="minorHAnsi"/>
          <w:sz w:val="22"/>
          <w:szCs w:val="22"/>
        </w:rPr>
        <w:t xml:space="preserve">, </w:t>
      </w:r>
      <w:proofErr w:type="spellStart"/>
      <w:r w:rsidR="00055730" w:rsidRPr="00055730">
        <w:rPr>
          <w:rFonts w:asciiTheme="minorHAnsi" w:hAnsiTheme="minorHAnsi" w:cstheme="minorHAnsi"/>
          <w:sz w:val="22"/>
          <w:szCs w:val="22"/>
        </w:rPr>
        <w:t>Doors</w:t>
      </w:r>
      <w:proofErr w:type="spellEnd"/>
      <w:r w:rsidR="00055730" w:rsidRPr="00055730">
        <w:rPr>
          <w:rFonts w:asciiTheme="minorHAnsi" w:hAnsiTheme="minorHAnsi" w:cstheme="minorHAnsi"/>
          <w:sz w:val="22"/>
          <w:szCs w:val="22"/>
        </w:rPr>
        <w:t xml:space="preserve"> to </w:t>
      </w:r>
      <w:proofErr w:type="spellStart"/>
      <w:r w:rsidR="00055730" w:rsidRPr="00055730">
        <w:rPr>
          <w:rFonts w:asciiTheme="minorHAnsi" w:hAnsiTheme="minorHAnsi" w:cstheme="minorHAnsi"/>
          <w:sz w:val="22"/>
          <w:szCs w:val="22"/>
        </w:rPr>
        <w:t>the</w:t>
      </w:r>
      <w:proofErr w:type="spellEnd"/>
      <w:r w:rsidR="00055730" w:rsidRPr="00055730">
        <w:rPr>
          <w:rFonts w:asciiTheme="minorHAnsi" w:hAnsiTheme="minorHAnsi" w:cstheme="minorHAnsi"/>
          <w:sz w:val="22"/>
          <w:szCs w:val="22"/>
        </w:rPr>
        <w:t xml:space="preserve"> </w:t>
      </w:r>
      <w:proofErr w:type="spellStart"/>
      <w:r w:rsidR="00055730" w:rsidRPr="00055730">
        <w:rPr>
          <w:rFonts w:asciiTheme="minorHAnsi" w:hAnsiTheme="minorHAnsi" w:cstheme="minorHAnsi"/>
          <w:sz w:val="22"/>
          <w:szCs w:val="22"/>
        </w:rPr>
        <w:t>Future</w:t>
      </w:r>
      <w:proofErr w:type="spellEnd"/>
      <w:r w:rsidR="00055730" w:rsidRPr="00055730">
        <w:rPr>
          <w:rFonts w:asciiTheme="minorHAnsi" w:hAnsiTheme="minorHAnsi" w:cstheme="minorHAnsi"/>
          <w:sz w:val="22"/>
          <w:szCs w:val="22"/>
        </w:rPr>
        <w:t>.</w:t>
      </w:r>
      <w:r w:rsidR="00543B0C">
        <w:rPr>
          <w:rFonts w:asciiTheme="minorHAnsi" w:hAnsiTheme="minorHAnsi" w:cstheme="minorHAnsi"/>
          <w:sz w:val="22"/>
          <w:szCs w:val="22"/>
        </w:rPr>
        <w:t>).</w:t>
      </w:r>
      <w:r w:rsidR="00055730">
        <w:rPr>
          <w:rFonts w:asciiTheme="minorHAnsi" w:hAnsiTheme="minorHAnsi" w:cstheme="minorHAnsi"/>
          <w:sz w:val="22"/>
          <w:szCs w:val="22"/>
        </w:rPr>
        <w:t xml:space="preserve"> </w:t>
      </w:r>
      <w:r w:rsidR="006806B7" w:rsidRPr="006806B7">
        <w:rPr>
          <w:rFonts w:asciiTheme="minorHAnsi" w:hAnsiTheme="minorHAnsi" w:cstheme="minorHAnsi"/>
          <w:sz w:val="22"/>
          <w:szCs w:val="22"/>
        </w:rPr>
        <w:t>DEKD oslavujú spoločné dedičstvo Európy, ale aj našu rozmanitosť. Skúmanie bohatej mozaiky kultúr v Európe podporuje dôveru a porozumenie, väčšiu toleranciu a myslenie presahujúce národné hranice. Všetci z toho máme úžitok.</w:t>
      </w:r>
      <w:r w:rsidR="00360893" w:rsidRPr="006806B7">
        <w:rPr>
          <w:rFonts w:asciiTheme="minorHAnsi" w:hAnsiTheme="minorHAnsi" w:cstheme="minorHAnsi"/>
          <w:sz w:val="22"/>
          <w:szCs w:val="22"/>
        </w:rPr>
        <w:t xml:space="preserve"> </w:t>
      </w:r>
    </w:p>
    <w:p w:rsidR="00055730" w:rsidRDefault="00055730" w:rsidP="00055730">
      <w:pPr>
        <w:pStyle w:val="Normlnywebov"/>
        <w:spacing w:before="0" w:beforeAutospacing="0" w:after="0" w:afterAutospacing="0" w:line="276" w:lineRule="auto"/>
        <w:ind w:firstLine="567"/>
        <w:rPr>
          <w:rFonts w:asciiTheme="minorHAnsi" w:hAnsiTheme="minorHAnsi" w:cstheme="minorHAnsi"/>
          <w:sz w:val="22"/>
          <w:szCs w:val="22"/>
        </w:rPr>
      </w:pPr>
    </w:p>
    <w:p w:rsidR="00055730" w:rsidRPr="00055730" w:rsidRDefault="00055730" w:rsidP="00055730">
      <w:pPr>
        <w:spacing w:after="0" w:line="276" w:lineRule="auto"/>
        <w:ind w:firstLine="567"/>
        <w:rPr>
          <w:rFonts w:eastAsia="Times New Roman" w:cstheme="minorHAnsi"/>
          <w:lang w:eastAsia="sk-SK"/>
        </w:rPr>
      </w:pPr>
      <w:r w:rsidRPr="00055730">
        <w:rPr>
          <w:rFonts w:eastAsia="Times New Roman" w:cstheme="minorHAnsi"/>
          <w:lang w:eastAsia="sk-SK"/>
        </w:rPr>
        <w:t xml:space="preserve">Architektonické dedičstvo ponúka jedinečný pohľad na našu spoločnú históriu a kultúrnu identitu. Jeho štýl, mierku, formu a krásu môžeme oceniť nielen vo veľkých budovách a pamiatkach veľkých  miest, ale aj v uliciach a domoch, v ktorých pracujeme a žijeme každý deň.    </w:t>
      </w:r>
    </w:p>
    <w:p w:rsidR="00055730" w:rsidRDefault="00055730" w:rsidP="00055730">
      <w:pPr>
        <w:spacing w:after="0" w:line="276" w:lineRule="auto"/>
        <w:rPr>
          <w:rFonts w:eastAsia="Times New Roman" w:cstheme="minorHAnsi"/>
          <w:lang w:eastAsia="sk-SK"/>
        </w:rPr>
      </w:pPr>
    </w:p>
    <w:p w:rsidR="00055730" w:rsidRPr="00055730" w:rsidRDefault="00055730" w:rsidP="00055730">
      <w:pPr>
        <w:spacing w:after="0" w:line="276" w:lineRule="auto"/>
        <w:ind w:firstLine="567"/>
        <w:rPr>
          <w:rFonts w:eastAsia="Times New Roman" w:cstheme="minorHAnsi"/>
          <w:lang w:eastAsia="sk-SK"/>
        </w:rPr>
      </w:pPr>
      <w:r w:rsidRPr="00055730">
        <w:rPr>
          <w:rFonts w:eastAsia="Times New Roman" w:cstheme="minorHAnsi"/>
          <w:lang w:eastAsia="sk-SK"/>
        </w:rPr>
        <w:t>Zameranie na architektonické dedičstvo v roku 2025 je v súlade s dôležitými výročiami: 50. výročie Európskej charty architektonického dedičstva (1975) a 40. výročie Dohovoru Rady Európy o ochrane architektonického dedičstva (Granadský dohovor) (1985). Tieto spolu s Farským dohovorom z roku 2005 zdôrazňujú, že architektonické dedičstvo je kľúčovou súčasťou spoločnej histórie Európy a identity miestnych komunít. Ochrana a zachovanie tohto dedičstva je nevyhnutné. Väčšina krajín má plánovacie systémy na ochranu významných budov dedičstva, najmä tých, ktoré majú národný alebo medzinárodný význam. Ochrana historických budov je však často náročná, najmä v mestách, kde je tlak na rozvoj vysoký a verejné financovanie je obmedzené. Zoči-voči týmto tlakom je ešte ťažšie chrániť budovy s miestnym významom. Zvyšovanie povedomia verejnosti je nevyhnutné na prekonanie týchto výziev.  </w:t>
      </w:r>
    </w:p>
    <w:p w:rsidR="007256B7" w:rsidRDefault="007256B7" w:rsidP="00055730">
      <w:pPr>
        <w:pStyle w:val="Normlnywebov"/>
        <w:spacing w:before="0" w:beforeAutospacing="0" w:after="0" w:afterAutospacing="0" w:line="276" w:lineRule="auto"/>
        <w:ind w:firstLine="567"/>
        <w:rPr>
          <w:rFonts w:asciiTheme="minorHAnsi" w:hAnsiTheme="minorHAnsi" w:cstheme="minorHAnsi"/>
          <w:sz w:val="22"/>
          <w:szCs w:val="22"/>
        </w:rPr>
      </w:pPr>
    </w:p>
    <w:p w:rsidR="007256B7" w:rsidRDefault="007256B7" w:rsidP="00055730">
      <w:pPr>
        <w:pStyle w:val="Normlnywebov"/>
        <w:spacing w:before="0" w:beforeAutospacing="0" w:after="0" w:afterAutospacing="0" w:line="276" w:lineRule="auto"/>
        <w:ind w:firstLine="567"/>
        <w:rPr>
          <w:rFonts w:asciiTheme="minorHAnsi" w:hAnsiTheme="minorHAnsi" w:cstheme="minorHAnsi"/>
          <w:sz w:val="22"/>
          <w:szCs w:val="22"/>
        </w:rPr>
      </w:pPr>
      <w:r w:rsidRPr="007256B7">
        <w:rPr>
          <w:rFonts w:asciiTheme="minorHAnsi" w:hAnsiTheme="minorHAnsi" w:cstheme="minorHAnsi"/>
          <w:b/>
          <w:sz w:val="22"/>
          <w:szCs w:val="22"/>
        </w:rPr>
        <w:t>Podmienkou konania aktivity DEKD je</w:t>
      </w:r>
      <w:r w:rsidRPr="00E921EF">
        <w:rPr>
          <w:rFonts w:asciiTheme="minorHAnsi" w:hAnsiTheme="minorHAnsi" w:cstheme="minorHAnsi"/>
          <w:sz w:val="22"/>
          <w:szCs w:val="22"/>
        </w:rPr>
        <w:t xml:space="preserve"> označenie miesta v čase ich konania logom DEKD. Do tohto ročník</w:t>
      </w:r>
      <w:r>
        <w:rPr>
          <w:rFonts w:asciiTheme="minorHAnsi" w:hAnsiTheme="minorHAnsi" w:cstheme="minorHAnsi"/>
          <w:sz w:val="22"/>
          <w:szCs w:val="22"/>
        </w:rPr>
        <w:t xml:space="preserve">a bolo prihlásených </w:t>
      </w:r>
      <w:r w:rsidR="00055730">
        <w:rPr>
          <w:rFonts w:asciiTheme="minorHAnsi" w:hAnsiTheme="minorHAnsi" w:cstheme="minorHAnsi"/>
          <w:sz w:val="22"/>
          <w:szCs w:val="22"/>
        </w:rPr>
        <w:t>162</w:t>
      </w:r>
      <w:r w:rsidRPr="00E921EF">
        <w:rPr>
          <w:rFonts w:asciiTheme="minorHAnsi" w:hAnsiTheme="minorHAnsi" w:cstheme="minorHAnsi"/>
          <w:sz w:val="22"/>
          <w:szCs w:val="22"/>
        </w:rPr>
        <w:t xml:space="preserve"> aktivít. Ich databáza je prístupná na stránke </w:t>
      </w:r>
      <w:hyperlink r:id="rId5" w:history="1">
        <w:r w:rsidRPr="00E921EF">
          <w:rPr>
            <w:rStyle w:val="Hypertextovprepojenie"/>
            <w:rFonts w:asciiTheme="minorHAnsi" w:hAnsiTheme="minorHAnsi" w:cstheme="minorHAnsi"/>
            <w:sz w:val="22"/>
            <w:szCs w:val="22"/>
          </w:rPr>
          <w:t>www.dekd.sk</w:t>
        </w:r>
      </w:hyperlink>
      <w:r w:rsidRPr="00E921EF">
        <w:rPr>
          <w:rFonts w:asciiTheme="minorHAnsi" w:hAnsiTheme="minorHAnsi" w:cstheme="minorHAnsi"/>
          <w:sz w:val="22"/>
          <w:szCs w:val="22"/>
        </w:rPr>
        <w:t xml:space="preserve"> </w:t>
      </w:r>
    </w:p>
    <w:p w:rsidR="007256B7" w:rsidRPr="00E921EF" w:rsidRDefault="007256B7" w:rsidP="00B757ED">
      <w:pPr>
        <w:pStyle w:val="Normlnywebov"/>
        <w:spacing w:before="0" w:beforeAutospacing="0" w:after="0" w:afterAutospacing="0" w:line="276" w:lineRule="auto"/>
        <w:rPr>
          <w:rFonts w:asciiTheme="minorHAnsi" w:hAnsiTheme="minorHAnsi" w:cstheme="minorHAnsi"/>
          <w:sz w:val="22"/>
          <w:szCs w:val="22"/>
        </w:rPr>
      </w:pPr>
    </w:p>
    <w:p w:rsidR="004C3546" w:rsidRDefault="00360893" w:rsidP="00055730">
      <w:pPr>
        <w:pStyle w:val="Normlnywebov"/>
        <w:spacing w:before="0" w:beforeAutospacing="0" w:after="0" w:afterAutospacing="0" w:line="276" w:lineRule="auto"/>
        <w:ind w:firstLine="567"/>
        <w:rPr>
          <w:rFonts w:asciiTheme="minorHAnsi" w:hAnsiTheme="minorHAnsi" w:cstheme="minorHAnsi"/>
          <w:sz w:val="22"/>
          <w:szCs w:val="22"/>
        </w:rPr>
      </w:pPr>
      <w:r w:rsidRPr="007256B7">
        <w:rPr>
          <w:rFonts w:asciiTheme="minorHAnsi" w:hAnsiTheme="minorHAnsi" w:cstheme="minorHAnsi"/>
          <w:b/>
          <w:sz w:val="22"/>
          <w:szCs w:val="22"/>
        </w:rPr>
        <w:t>Koordináciu aktivít na území Slovenskej republiky zabezpečuje</w:t>
      </w:r>
      <w:r w:rsidRPr="00E921EF">
        <w:rPr>
          <w:rFonts w:asciiTheme="minorHAnsi" w:hAnsiTheme="minorHAnsi" w:cstheme="minorHAnsi"/>
          <w:sz w:val="22"/>
          <w:szCs w:val="22"/>
        </w:rPr>
        <w:t xml:space="preserve"> ICOMOS Slovensko</w:t>
      </w:r>
      <w:r w:rsidR="00055730">
        <w:rPr>
          <w:rFonts w:asciiTheme="minorHAnsi" w:hAnsiTheme="minorHAnsi" w:cstheme="minorHAnsi"/>
          <w:sz w:val="22"/>
          <w:szCs w:val="22"/>
        </w:rPr>
        <w:t xml:space="preserve">. </w:t>
      </w:r>
      <w:r w:rsidR="004C3546" w:rsidRPr="00E921EF">
        <w:rPr>
          <w:rFonts w:asciiTheme="minorHAnsi" w:hAnsiTheme="minorHAnsi" w:cstheme="minorHAnsi"/>
          <w:sz w:val="22"/>
          <w:szCs w:val="22"/>
        </w:rPr>
        <w:t>Generálnymi partnermi poduj</w:t>
      </w:r>
      <w:r w:rsidR="00055730">
        <w:rPr>
          <w:rFonts w:asciiTheme="minorHAnsi" w:hAnsiTheme="minorHAnsi" w:cstheme="minorHAnsi"/>
          <w:sz w:val="22"/>
          <w:szCs w:val="22"/>
        </w:rPr>
        <w:t>atia sú Ministerstvo kultúry SR a Samosprávne kraje Slovenska SK8. P</w:t>
      </w:r>
      <w:r w:rsidR="004C3546" w:rsidRPr="00E921EF">
        <w:rPr>
          <w:rFonts w:asciiTheme="minorHAnsi" w:hAnsiTheme="minorHAnsi" w:cstheme="minorHAnsi"/>
          <w:sz w:val="22"/>
          <w:szCs w:val="22"/>
        </w:rPr>
        <w:t xml:space="preserve">artnermi podujatia sú </w:t>
      </w:r>
      <w:r w:rsidR="00055730">
        <w:rPr>
          <w:rFonts w:asciiTheme="minorHAnsi" w:hAnsiTheme="minorHAnsi" w:cstheme="minorHAnsi"/>
          <w:sz w:val="22"/>
          <w:szCs w:val="22"/>
        </w:rPr>
        <w:t>Banskobystrický samosprávny kraj, Bratislavský samosprávny kraj, Trnavský samosprávny kraj, Fakulta architektúry a dizajnu STU v Bratislave a Národný Trust.</w:t>
      </w:r>
    </w:p>
    <w:p w:rsidR="00055730" w:rsidRDefault="00055730" w:rsidP="00055730">
      <w:pPr>
        <w:pStyle w:val="Normlnywebov"/>
        <w:spacing w:before="0" w:beforeAutospacing="0" w:after="0" w:afterAutospacing="0" w:line="276" w:lineRule="auto"/>
        <w:ind w:firstLine="567"/>
        <w:rPr>
          <w:rFonts w:asciiTheme="minorHAnsi" w:hAnsiTheme="minorHAnsi" w:cstheme="minorHAnsi"/>
          <w:sz w:val="22"/>
          <w:szCs w:val="22"/>
        </w:rPr>
      </w:pPr>
    </w:p>
    <w:p w:rsidR="00055730" w:rsidRDefault="00055730" w:rsidP="00055730">
      <w:pPr>
        <w:pStyle w:val="Normlnywebov"/>
        <w:spacing w:before="0" w:beforeAutospacing="0" w:after="0" w:afterAutospacing="0" w:line="276" w:lineRule="auto"/>
        <w:ind w:firstLine="567"/>
        <w:rPr>
          <w:rFonts w:asciiTheme="minorHAnsi" w:hAnsiTheme="minorHAnsi" w:cstheme="minorHAnsi"/>
          <w:sz w:val="22"/>
          <w:szCs w:val="22"/>
        </w:rPr>
      </w:pPr>
      <w:r>
        <w:rPr>
          <w:rFonts w:asciiTheme="minorHAnsi" w:hAnsiTheme="minorHAnsi" w:cstheme="minorHAnsi"/>
          <w:sz w:val="22"/>
          <w:szCs w:val="22"/>
        </w:rPr>
        <w:lastRenderedPageBreak/>
        <w:t xml:space="preserve">Tento rok sa DEKD </w:t>
      </w:r>
      <w:r w:rsidR="00543B0C">
        <w:rPr>
          <w:rFonts w:asciiTheme="minorHAnsi" w:hAnsiTheme="minorHAnsi" w:cstheme="minorHAnsi"/>
          <w:sz w:val="22"/>
          <w:szCs w:val="22"/>
        </w:rPr>
        <w:t xml:space="preserve">na Slovensku </w:t>
      </w:r>
      <w:r>
        <w:rPr>
          <w:rFonts w:asciiTheme="minorHAnsi" w:hAnsiTheme="minorHAnsi" w:cstheme="minorHAnsi"/>
          <w:sz w:val="22"/>
          <w:szCs w:val="22"/>
        </w:rPr>
        <w:t xml:space="preserve">uskutočnili vďaka finančnej podpore ICOMOS Slovensko, </w:t>
      </w:r>
      <w:r w:rsidR="00543B0C">
        <w:rPr>
          <w:rFonts w:asciiTheme="minorHAnsi" w:hAnsiTheme="minorHAnsi" w:cstheme="minorHAnsi"/>
          <w:sz w:val="22"/>
          <w:szCs w:val="22"/>
        </w:rPr>
        <w:t xml:space="preserve">Banskobystrický samosprávny kraj, </w:t>
      </w:r>
      <w:r w:rsidR="00543B0C">
        <w:rPr>
          <w:rFonts w:asciiTheme="minorHAnsi" w:hAnsiTheme="minorHAnsi" w:cstheme="minorHAnsi"/>
          <w:sz w:val="22"/>
          <w:szCs w:val="22"/>
        </w:rPr>
        <w:t>Bratislavský samosprávny kraj a</w:t>
      </w:r>
      <w:r w:rsidR="00543B0C">
        <w:rPr>
          <w:rFonts w:asciiTheme="minorHAnsi" w:hAnsiTheme="minorHAnsi" w:cstheme="minorHAnsi"/>
          <w:sz w:val="22"/>
          <w:szCs w:val="22"/>
        </w:rPr>
        <w:t xml:space="preserve"> Trnavský samosprávny kraj</w:t>
      </w:r>
      <w:r w:rsidR="00543B0C">
        <w:rPr>
          <w:rFonts w:asciiTheme="minorHAnsi" w:hAnsiTheme="minorHAnsi" w:cstheme="minorHAnsi"/>
          <w:sz w:val="22"/>
          <w:szCs w:val="22"/>
        </w:rPr>
        <w:t xml:space="preserve">. </w:t>
      </w:r>
    </w:p>
    <w:p w:rsidR="00FE39FE" w:rsidRDefault="00FE39FE" w:rsidP="00543B0C">
      <w:pPr>
        <w:pStyle w:val="Normlnywebov"/>
        <w:spacing w:before="0" w:beforeAutospacing="0" w:after="0" w:afterAutospacing="0" w:line="276" w:lineRule="auto"/>
        <w:rPr>
          <w:rFonts w:asciiTheme="minorHAnsi" w:hAnsiTheme="minorHAnsi" w:cstheme="minorHAnsi"/>
          <w:sz w:val="22"/>
          <w:szCs w:val="22"/>
        </w:rPr>
      </w:pPr>
    </w:p>
    <w:p w:rsidR="00FE39FE" w:rsidRPr="007256B7" w:rsidRDefault="00650E81" w:rsidP="002359A0">
      <w:pPr>
        <w:pStyle w:val="Normlnywebov"/>
        <w:spacing w:before="0" w:beforeAutospacing="0" w:after="0" w:afterAutospacing="0" w:line="276" w:lineRule="auto"/>
        <w:ind w:firstLine="567"/>
        <w:rPr>
          <w:rFonts w:asciiTheme="minorHAnsi" w:hAnsiTheme="minorHAnsi" w:cstheme="minorHAnsi"/>
          <w:sz w:val="22"/>
          <w:szCs w:val="22"/>
        </w:rPr>
      </w:pPr>
      <w:r w:rsidRPr="007256B7">
        <w:rPr>
          <w:rFonts w:asciiTheme="minorHAnsi" w:hAnsiTheme="minorHAnsi" w:cstheme="minorHAnsi"/>
          <w:b/>
          <w:sz w:val="22"/>
          <w:szCs w:val="22"/>
        </w:rPr>
        <w:t>Otvárací ceremoniál DEKD 202</w:t>
      </w:r>
      <w:r w:rsidR="00543B0C">
        <w:rPr>
          <w:rFonts w:asciiTheme="minorHAnsi" w:hAnsiTheme="minorHAnsi" w:cstheme="minorHAnsi"/>
          <w:b/>
          <w:sz w:val="22"/>
          <w:szCs w:val="22"/>
        </w:rPr>
        <w:t>5</w:t>
      </w:r>
      <w:r w:rsidRPr="007256B7">
        <w:rPr>
          <w:rFonts w:asciiTheme="minorHAnsi" w:hAnsiTheme="minorHAnsi" w:cstheme="minorHAnsi"/>
          <w:sz w:val="22"/>
          <w:szCs w:val="22"/>
        </w:rPr>
        <w:t xml:space="preserve"> sa uskutoční </w:t>
      </w:r>
      <w:r w:rsidR="00543B0C">
        <w:rPr>
          <w:rStyle w:val="Siln"/>
          <w:rFonts w:asciiTheme="minorHAnsi" w:hAnsiTheme="minorHAnsi" w:cstheme="minorHAnsi"/>
          <w:sz w:val="22"/>
          <w:szCs w:val="22"/>
        </w:rPr>
        <w:t>10</w:t>
      </w:r>
      <w:r w:rsidRPr="007256B7">
        <w:rPr>
          <w:rStyle w:val="Siln"/>
          <w:rFonts w:asciiTheme="minorHAnsi" w:hAnsiTheme="minorHAnsi" w:cstheme="minorHAnsi"/>
          <w:sz w:val="22"/>
          <w:szCs w:val="22"/>
        </w:rPr>
        <w:t>. septembra</w:t>
      </w:r>
      <w:r w:rsidRPr="007256B7">
        <w:rPr>
          <w:rFonts w:asciiTheme="minorHAnsi" w:hAnsiTheme="minorHAnsi" w:cstheme="minorHAnsi"/>
          <w:sz w:val="22"/>
          <w:szCs w:val="22"/>
        </w:rPr>
        <w:t xml:space="preserve"> </w:t>
      </w:r>
      <w:r w:rsidRPr="008E3736">
        <w:rPr>
          <w:rFonts w:asciiTheme="minorHAnsi" w:hAnsiTheme="minorHAnsi" w:cstheme="minorHAnsi"/>
          <w:sz w:val="22"/>
          <w:szCs w:val="22"/>
        </w:rPr>
        <w:t>202</w:t>
      </w:r>
      <w:r w:rsidR="00543B0C">
        <w:rPr>
          <w:rFonts w:asciiTheme="minorHAnsi" w:hAnsiTheme="minorHAnsi" w:cstheme="minorHAnsi"/>
          <w:sz w:val="22"/>
          <w:szCs w:val="22"/>
        </w:rPr>
        <w:t>5</w:t>
      </w:r>
      <w:r w:rsidRPr="008E3736">
        <w:rPr>
          <w:rFonts w:asciiTheme="minorHAnsi" w:hAnsiTheme="minorHAnsi" w:cstheme="minorHAnsi"/>
          <w:sz w:val="22"/>
          <w:szCs w:val="22"/>
        </w:rPr>
        <w:t xml:space="preserve"> </w:t>
      </w:r>
      <w:r w:rsidR="00543B0C">
        <w:rPr>
          <w:rStyle w:val="Siln"/>
          <w:rFonts w:asciiTheme="minorHAnsi" w:hAnsiTheme="minorHAnsi" w:cstheme="minorHAnsi"/>
          <w:sz w:val="22"/>
          <w:szCs w:val="22"/>
        </w:rPr>
        <w:t xml:space="preserve">v Synagóge – Centre súčasného umenia na </w:t>
      </w:r>
      <w:proofErr w:type="spellStart"/>
      <w:r w:rsidR="00543B0C">
        <w:rPr>
          <w:rStyle w:val="Siln"/>
          <w:rFonts w:asciiTheme="minorHAnsi" w:hAnsiTheme="minorHAnsi" w:cstheme="minorHAnsi"/>
          <w:sz w:val="22"/>
          <w:szCs w:val="22"/>
        </w:rPr>
        <w:t>Halenárskej</w:t>
      </w:r>
      <w:proofErr w:type="spellEnd"/>
      <w:r w:rsidR="00543B0C">
        <w:rPr>
          <w:rStyle w:val="Siln"/>
          <w:rFonts w:asciiTheme="minorHAnsi" w:hAnsiTheme="minorHAnsi" w:cstheme="minorHAnsi"/>
          <w:sz w:val="22"/>
          <w:szCs w:val="22"/>
        </w:rPr>
        <w:t xml:space="preserve"> ulici č.2 v Trnave</w:t>
      </w:r>
      <w:r w:rsidR="008E3736" w:rsidRPr="00543B0C">
        <w:rPr>
          <w:rFonts w:asciiTheme="minorHAnsi" w:hAnsiTheme="minorHAnsi" w:cstheme="minorHAnsi"/>
          <w:sz w:val="22"/>
          <w:szCs w:val="22"/>
        </w:rPr>
        <w:t xml:space="preserve">. </w:t>
      </w:r>
      <w:r w:rsidR="00543B0C" w:rsidRPr="00543B0C">
        <w:rPr>
          <w:rFonts w:asciiTheme="minorHAnsi" w:hAnsiTheme="minorHAnsi" w:cstheme="minorHAnsi"/>
          <w:sz w:val="22"/>
          <w:szCs w:val="22"/>
        </w:rPr>
        <w:t xml:space="preserve">Podujatie otvoria prezident ICOMOS Radoslav </w:t>
      </w:r>
      <w:proofErr w:type="spellStart"/>
      <w:r w:rsidR="00543B0C" w:rsidRPr="00543B0C">
        <w:rPr>
          <w:rFonts w:asciiTheme="minorHAnsi" w:hAnsiTheme="minorHAnsi" w:cstheme="minorHAnsi"/>
          <w:sz w:val="22"/>
          <w:szCs w:val="22"/>
        </w:rPr>
        <w:t>Ragač</w:t>
      </w:r>
      <w:proofErr w:type="spellEnd"/>
      <w:r w:rsidR="00543B0C" w:rsidRPr="00543B0C">
        <w:rPr>
          <w:rFonts w:asciiTheme="minorHAnsi" w:hAnsiTheme="minorHAnsi" w:cstheme="minorHAnsi"/>
          <w:sz w:val="22"/>
          <w:szCs w:val="22"/>
        </w:rPr>
        <w:t>, odbor kultúry TTSK a krajská koordinátorka DE</w:t>
      </w:r>
      <w:r w:rsidR="00543B0C">
        <w:rPr>
          <w:rFonts w:asciiTheme="minorHAnsi" w:hAnsiTheme="minorHAnsi" w:cstheme="minorHAnsi"/>
          <w:sz w:val="22"/>
          <w:szCs w:val="22"/>
        </w:rPr>
        <w:t xml:space="preserve">KD Miroslava </w:t>
      </w:r>
      <w:proofErr w:type="spellStart"/>
      <w:r w:rsidR="00543B0C">
        <w:rPr>
          <w:rFonts w:asciiTheme="minorHAnsi" w:hAnsiTheme="minorHAnsi" w:cstheme="minorHAnsi"/>
          <w:sz w:val="22"/>
          <w:szCs w:val="22"/>
        </w:rPr>
        <w:t>Kuracinová</w:t>
      </w:r>
      <w:proofErr w:type="spellEnd"/>
      <w:r w:rsidR="00543B0C">
        <w:rPr>
          <w:rFonts w:asciiTheme="minorHAnsi" w:hAnsiTheme="minorHAnsi" w:cstheme="minorHAnsi"/>
          <w:sz w:val="22"/>
          <w:szCs w:val="22"/>
        </w:rPr>
        <w:t xml:space="preserve"> Valová. </w:t>
      </w:r>
      <w:r w:rsidR="00543B0C" w:rsidRPr="00543B0C">
        <w:rPr>
          <w:rFonts w:asciiTheme="minorHAnsi" w:hAnsiTheme="minorHAnsi" w:cstheme="minorHAnsi"/>
          <w:sz w:val="22"/>
          <w:szCs w:val="22"/>
        </w:rPr>
        <w:t xml:space="preserve">Vystúpi Miešaný spevácky zbor </w:t>
      </w:r>
      <w:proofErr w:type="spellStart"/>
      <w:r w:rsidR="00543B0C" w:rsidRPr="00543B0C">
        <w:rPr>
          <w:rFonts w:asciiTheme="minorHAnsi" w:hAnsiTheme="minorHAnsi" w:cstheme="minorHAnsi"/>
          <w:sz w:val="22"/>
          <w:szCs w:val="22"/>
        </w:rPr>
        <w:t>Tirnavia</w:t>
      </w:r>
      <w:proofErr w:type="spellEnd"/>
      <w:r w:rsidR="00543B0C" w:rsidRPr="00543B0C">
        <w:rPr>
          <w:rFonts w:asciiTheme="minorHAnsi" w:hAnsiTheme="minorHAnsi" w:cstheme="minorHAnsi"/>
          <w:sz w:val="22"/>
          <w:szCs w:val="22"/>
        </w:rPr>
        <w:t xml:space="preserve"> s duchovnou hudbou, skladbami romantizmu aj úpravami ľudových piesní.</w:t>
      </w:r>
      <w:r w:rsidR="00543B0C">
        <w:t xml:space="preserve"> </w:t>
      </w:r>
      <w:r w:rsidR="00543B0C" w:rsidRPr="00543B0C">
        <w:rPr>
          <w:rFonts w:asciiTheme="minorHAnsi" w:hAnsiTheme="minorHAnsi" w:cstheme="minorHAnsi"/>
          <w:sz w:val="22"/>
          <w:szCs w:val="22"/>
        </w:rPr>
        <w:t>Vstup je voľný</w:t>
      </w:r>
      <w:r w:rsidR="00543B0C">
        <w:t>.</w:t>
      </w:r>
      <w:r w:rsidR="008E3736" w:rsidRPr="008E3736">
        <w:rPr>
          <w:rFonts w:asciiTheme="minorHAnsi" w:hAnsiTheme="minorHAnsi" w:cstheme="minorHAnsi"/>
          <w:sz w:val="22"/>
          <w:szCs w:val="22"/>
        </w:rPr>
        <w:t xml:space="preserve"> Srdečne Vás pozývame!</w:t>
      </w:r>
    </w:p>
    <w:p w:rsidR="008E3736" w:rsidRDefault="008E3736" w:rsidP="002359A0">
      <w:pPr>
        <w:spacing w:after="0" w:line="276" w:lineRule="auto"/>
        <w:rPr>
          <w:rFonts w:eastAsia="Times New Roman" w:cstheme="minorHAnsi"/>
          <w:lang w:eastAsia="sk-SK"/>
        </w:rPr>
      </w:pPr>
    </w:p>
    <w:p w:rsidR="00543B0C" w:rsidRDefault="00543B0C" w:rsidP="002359A0">
      <w:pPr>
        <w:spacing w:after="0" w:line="276" w:lineRule="auto"/>
        <w:rPr>
          <w:rFonts w:cstheme="minorHAnsi"/>
        </w:rPr>
      </w:pPr>
    </w:p>
    <w:p w:rsidR="00B757ED" w:rsidRDefault="00B757ED" w:rsidP="002359A0">
      <w:pPr>
        <w:spacing w:after="0" w:line="276" w:lineRule="auto"/>
        <w:rPr>
          <w:rFonts w:cstheme="minorHAnsi"/>
        </w:rPr>
      </w:pPr>
    </w:p>
    <w:p w:rsidR="00AF543E" w:rsidRPr="00B757ED" w:rsidRDefault="00B757ED" w:rsidP="002359A0">
      <w:pPr>
        <w:spacing w:after="0" w:line="276" w:lineRule="auto"/>
        <w:rPr>
          <w:rFonts w:cstheme="minorHAnsi"/>
          <w:b/>
        </w:rPr>
      </w:pPr>
      <w:r w:rsidRPr="00B757ED">
        <w:rPr>
          <w:rFonts w:cstheme="minorHAnsi"/>
          <w:b/>
        </w:rPr>
        <w:t>Prehľad aktivít v jednotlivých krajoch</w:t>
      </w:r>
      <w:r>
        <w:rPr>
          <w:rFonts w:cstheme="minorHAnsi"/>
          <w:b/>
        </w:rPr>
        <w:t xml:space="preserve"> Slovenska</w:t>
      </w:r>
      <w:r w:rsidRPr="00B757ED">
        <w:rPr>
          <w:rFonts w:cstheme="minorHAnsi"/>
          <w:b/>
        </w:rPr>
        <w:t>:</w:t>
      </w:r>
    </w:p>
    <w:p w:rsidR="00B757ED" w:rsidRPr="00420864" w:rsidRDefault="00B757ED" w:rsidP="002359A0">
      <w:pPr>
        <w:spacing w:after="0" w:line="276" w:lineRule="auto"/>
        <w:rPr>
          <w:rFonts w:cstheme="minorHAnsi"/>
        </w:rPr>
      </w:pPr>
    </w:p>
    <w:p w:rsidR="00360893" w:rsidRPr="00420864" w:rsidRDefault="00360893" w:rsidP="002359A0">
      <w:pPr>
        <w:spacing w:after="0" w:line="276" w:lineRule="auto"/>
        <w:rPr>
          <w:rFonts w:cstheme="minorHAnsi"/>
        </w:rPr>
      </w:pPr>
      <w:r w:rsidRPr="00420864">
        <w:rPr>
          <w:rFonts w:cstheme="minorHAnsi"/>
        </w:rPr>
        <w:t>V</w:t>
      </w:r>
      <w:r w:rsidRPr="00420864">
        <w:rPr>
          <w:rFonts w:cstheme="minorHAnsi"/>
          <w:b/>
        </w:rPr>
        <w:t xml:space="preserve"> Banskobystrickom kraji</w:t>
      </w:r>
      <w:r w:rsidRPr="00420864">
        <w:rPr>
          <w:rFonts w:cstheme="minorHAnsi"/>
        </w:rPr>
        <w:t xml:space="preserve"> sa uskutoční </w:t>
      </w:r>
      <w:r w:rsidR="00543B0C">
        <w:rPr>
          <w:rFonts w:cstheme="minorHAnsi"/>
        </w:rPr>
        <w:t>40</w:t>
      </w:r>
      <w:r w:rsidRPr="00420864">
        <w:rPr>
          <w:rFonts w:cstheme="minorHAnsi"/>
        </w:rPr>
        <w:t xml:space="preserve"> aktivít, napríklad:</w:t>
      </w:r>
    </w:p>
    <w:p w:rsidR="00543B0C" w:rsidRPr="00543B0C" w:rsidRDefault="00543B0C" w:rsidP="00543B0C">
      <w:pPr>
        <w:pStyle w:val="Odsekzoznamu"/>
        <w:numPr>
          <w:ilvl w:val="0"/>
          <w:numId w:val="7"/>
        </w:numPr>
        <w:spacing w:after="0" w:line="276" w:lineRule="auto"/>
        <w:ind w:left="0" w:firstLine="360"/>
        <w:rPr>
          <w:rFonts w:cstheme="minorHAnsi"/>
        </w:rPr>
      </w:pPr>
      <w:r>
        <w:rPr>
          <w:rFonts w:cstheme="minorHAnsi"/>
        </w:rPr>
        <w:t>8</w:t>
      </w:r>
      <w:r w:rsidR="005A06C8" w:rsidRPr="00420864">
        <w:rPr>
          <w:rFonts w:cstheme="minorHAnsi"/>
        </w:rPr>
        <w:t xml:space="preserve">. septembra </w:t>
      </w:r>
      <w:r>
        <w:rPr>
          <w:rFonts w:cstheme="minorHAnsi"/>
        </w:rPr>
        <w:t>sa uskutoční</w:t>
      </w:r>
      <w:r w:rsidR="005A06C8" w:rsidRPr="00420864">
        <w:rPr>
          <w:rFonts w:cstheme="minorHAnsi"/>
        </w:rPr>
        <w:t xml:space="preserve"> v čase od </w:t>
      </w:r>
      <w:r>
        <w:rPr>
          <w:rFonts w:cstheme="minorHAnsi"/>
        </w:rPr>
        <w:t>8</w:t>
      </w:r>
      <w:r w:rsidR="005A06C8" w:rsidRPr="00420864">
        <w:rPr>
          <w:rFonts w:cstheme="minorHAnsi"/>
        </w:rPr>
        <w:t>.</w:t>
      </w:r>
      <w:r w:rsidR="00420864" w:rsidRPr="00420864">
        <w:rPr>
          <w:rFonts w:cstheme="minorHAnsi"/>
        </w:rPr>
        <w:t>0</w:t>
      </w:r>
      <w:r w:rsidR="005A06C8" w:rsidRPr="00420864">
        <w:rPr>
          <w:rFonts w:cstheme="minorHAnsi"/>
        </w:rPr>
        <w:t>0 do 1</w:t>
      </w:r>
      <w:r>
        <w:rPr>
          <w:rFonts w:cstheme="minorHAnsi"/>
        </w:rPr>
        <w:t>6</w:t>
      </w:r>
      <w:r w:rsidR="005A06C8" w:rsidRPr="00420864">
        <w:rPr>
          <w:rFonts w:cstheme="minorHAnsi"/>
        </w:rPr>
        <w:t xml:space="preserve">.00 </w:t>
      </w:r>
      <w:r w:rsidR="00AE6868" w:rsidRPr="00420864">
        <w:rPr>
          <w:rFonts w:cstheme="minorHAnsi"/>
        </w:rPr>
        <w:t>v</w:t>
      </w:r>
      <w:r>
        <w:rPr>
          <w:rFonts w:cstheme="minorHAnsi"/>
        </w:rPr>
        <w:t xml:space="preserve"> </w:t>
      </w:r>
      <w:r>
        <w:t>Dome osvety v Rimavskej Sobote</w:t>
      </w:r>
      <w:r w:rsidRPr="00543B0C">
        <w:t xml:space="preserve"> </w:t>
      </w:r>
      <w:r>
        <w:t>vyhlásenie r</w:t>
      </w:r>
      <w:r>
        <w:t>egionáln</w:t>
      </w:r>
      <w:r>
        <w:t>ej</w:t>
      </w:r>
      <w:r>
        <w:t xml:space="preserve"> výtvarn</w:t>
      </w:r>
      <w:r>
        <w:t>ej</w:t>
      </w:r>
      <w:r>
        <w:t xml:space="preserve"> a fotografick</w:t>
      </w:r>
      <w:r>
        <w:t>ej</w:t>
      </w:r>
      <w:r>
        <w:t xml:space="preserve"> súťaž</w:t>
      </w:r>
      <w:r>
        <w:t>e</w:t>
      </w:r>
      <w:r>
        <w:t xml:space="preserve"> pre žiakov ZŠ a</w:t>
      </w:r>
      <w:r>
        <w:t> </w:t>
      </w:r>
      <w:r>
        <w:t>ZUŠ</w:t>
      </w:r>
      <w:r>
        <w:t xml:space="preserve"> pod názvom </w:t>
      </w:r>
      <w:r w:rsidRPr="00543B0C">
        <w:rPr>
          <w:b/>
        </w:rPr>
        <w:t>Po stopách Gotickej cesty – Okná do minulosti a dvere do budúcnosti</w:t>
      </w:r>
      <w:r>
        <w:t>. V</w:t>
      </w:r>
      <w:r>
        <w:t xml:space="preserve">yhodnotenie a výstava </w:t>
      </w:r>
      <w:r>
        <w:t xml:space="preserve">súťaže bude v októbri a v </w:t>
      </w:r>
      <w:r>
        <w:t>novemb</w:t>
      </w:r>
      <w:r>
        <w:t>ri</w:t>
      </w:r>
      <w:r>
        <w:t xml:space="preserve"> 2025.</w:t>
      </w:r>
    </w:p>
    <w:p w:rsidR="00543B0C" w:rsidRPr="00A72731" w:rsidRDefault="00543B0C" w:rsidP="00543B0C">
      <w:pPr>
        <w:pStyle w:val="Odsekzoznamu"/>
        <w:numPr>
          <w:ilvl w:val="0"/>
          <w:numId w:val="7"/>
        </w:numPr>
        <w:spacing w:after="0" w:line="276" w:lineRule="auto"/>
        <w:ind w:left="0" w:firstLine="360"/>
        <w:rPr>
          <w:rFonts w:cstheme="minorHAnsi"/>
        </w:rPr>
      </w:pPr>
      <w:r>
        <w:t xml:space="preserve">19. septembra </w:t>
      </w:r>
      <w:r w:rsidR="00A72731">
        <w:t>o 10.00 sa vo Verejnej knižnici Mikuláša Kováča v Banskej Bystrici uskutoční z</w:t>
      </w:r>
      <w:r w:rsidR="00A72731">
        <w:t>ábavno-vedomostný program obohatený o kreatívny workshop so zameraním na zážitkové učenie</w:t>
      </w:r>
      <w:r w:rsidR="00A72731">
        <w:t xml:space="preserve"> pod názvom </w:t>
      </w:r>
      <w:r w:rsidR="00A72731" w:rsidRPr="00A72731">
        <w:rPr>
          <w:b/>
        </w:rPr>
        <w:t>Mesto plné príbehov</w:t>
      </w:r>
      <w:r w:rsidR="00A72731">
        <w:t>. Témou sú skvosty Banskej Bystrice a okolia. Aktivita je určená pre skupinu žiakov 1. stupňa ZŠ.</w:t>
      </w:r>
    </w:p>
    <w:p w:rsidR="00A72731" w:rsidRPr="00A72731" w:rsidRDefault="00A72731" w:rsidP="00A72731">
      <w:pPr>
        <w:pStyle w:val="Odsekzoznamu"/>
        <w:numPr>
          <w:ilvl w:val="0"/>
          <w:numId w:val="7"/>
        </w:numPr>
        <w:spacing w:after="0" w:line="276" w:lineRule="auto"/>
        <w:ind w:left="0" w:firstLine="360"/>
        <w:rPr>
          <w:rFonts w:cstheme="minorHAnsi"/>
        </w:rPr>
      </w:pPr>
      <w:r>
        <w:t>25. septembra o 10.00 pripravila Knižnica Jána Kollára v Kremnici k</w:t>
      </w:r>
      <w:r>
        <w:t>reatívny workshop pre deti zameraný na meštiansku ar</w:t>
      </w:r>
      <w:r>
        <w:t xml:space="preserve">chitektúru kremnického námestia pod názvom </w:t>
      </w:r>
      <w:r w:rsidRPr="00A72731">
        <w:rPr>
          <w:b/>
        </w:rPr>
        <w:t>Farebné príbehy meštianskych domov</w:t>
      </w:r>
      <w:r>
        <w:t>.</w:t>
      </w:r>
    </w:p>
    <w:p w:rsidR="00AE6868" w:rsidRPr="003F7972" w:rsidRDefault="00AE6868" w:rsidP="00AE6868">
      <w:pPr>
        <w:spacing w:after="0" w:line="276" w:lineRule="auto"/>
        <w:rPr>
          <w:rFonts w:cstheme="minorHAnsi"/>
          <w:color w:val="FF0000"/>
        </w:rPr>
      </w:pPr>
    </w:p>
    <w:p w:rsidR="000A3F40" w:rsidRPr="007F5023" w:rsidRDefault="00360893" w:rsidP="002359A0">
      <w:pPr>
        <w:spacing w:after="0" w:line="276" w:lineRule="auto"/>
        <w:rPr>
          <w:rFonts w:cstheme="minorHAnsi"/>
        </w:rPr>
      </w:pPr>
      <w:r w:rsidRPr="007F5023">
        <w:rPr>
          <w:rFonts w:cstheme="minorHAnsi"/>
        </w:rPr>
        <w:t>V </w:t>
      </w:r>
      <w:r w:rsidRPr="007F5023">
        <w:rPr>
          <w:rFonts w:cstheme="minorHAnsi"/>
          <w:b/>
        </w:rPr>
        <w:t>Bratislavskom kraji</w:t>
      </w:r>
      <w:r w:rsidRPr="007F5023">
        <w:rPr>
          <w:rFonts w:cstheme="minorHAnsi"/>
        </w:rPr>
        <w:t xml:space="preserve"> sa uskutoční </w:t>
      </w:r>
      <w:r w:rsidR="007F5023" w:rsidRPr="007F5023">
        <w:rPr>
          <w:rFonts w:cstheme="minorHAnsi"/>
        </w:rPr>
        <w:t>22</w:t>
      </w:r>
      <w:r w:rsidRPr="007F5023">
        <w:rPr>
          <w:rFonts w:cstheme="minorHAnsi"/>
        </w:rPr>
        <w:t xml:space="preserve"> aktivít, napríklad: </w:t>
      </w:r>
    </w:p>
    <w:p w:rsidR="000A3F40" w:rsidRPr="007F5023" w:rsidRDefault="007F5023" w:rsidP="00316216">
      <w:pPr>
        <w:pStyle w:val="Odsekzoznamu"/>
        <w:numPr>
          <w:ilvl w:val="0"/>
          <w:numId w:val="6"/>
        </w:numPr>
        <w:spacing w:after="0" w:line="276" w:lineRule="auto"/>
        <w:ind w:left="0" w:firstLine="360"/>
        <w:rPr>
          <w:rFonts w:cstheme="minorHAnsi"/>
        </w:rPr>
      </w:pPr>
      <w:r w:rsidRPr="007F5023">
        <w:rPr>
          <w:rFonts w:cstheme="minorHAnsi"/>
        </w:rPr>
        <w:t xml:space="preserve">7. </w:t>
      </w:r>
      <w:r w:rsidR="000A3F40" w:rsidRPr="007F5023">
        <w:rPr>
          <w:rFonts w:cstheme="minorHAnsi"/>
        </w:rPr>
        <w:t xml:space="preserve">septembra sa </w:t>
      </w:r>
      <w:r w:rsidRPr="007F5023">
        <w:rPr>
          <w:rFonts w:cstheme="minorHAnsi"/>
        </w:rPr>
        <w:t xml:space="preserve">o 13:00 a o 16:00 </w:t>
      </w:r>
      <w:r w:rsidR="000A3F40" w:rsidRPr="007F5023">
        <w:rPr>
          <w:rFonts w:cstheme="minorHAnsi"/>
        </w:rPr>
        <w:t>v</w:t>
      </w:r>
      <w:r w:rsidRPr="007F5023">
        <w:rPr>
          <w:rFonts w:cstheme="minorHAnsi"/>
        </w:rPr>
        <w:t xml:space="preserve"> Bratislave </w:t>
      </w:r>
      <w:r w:rsidRPr="007F5023">
        <w:t xml:space="preserve">uskutoční </w:t>
      </w:r>
      <w:r w:rsidRPr="007F5023">
        <w:rPr>
          <w:b/>
        </w:rPr>
        <w:t xml:space="preserve">Divadelná prechádzka </w:t>
      </w:r>
      <w:r w:rsidRPr="007F5023">
        <w:t>- p</w:t>
      </w:r>
      <w:r w:rsidRPr="007F5023">
        <w:t>rehliadka priestorov Divadla Pavla Országha Hviezdoslava. Počas dvojhodinovej prechádzky bude možné pozrieť sa aj na miesta kam sa verejnosť bežne nedostane. Históriu budovy približuje výstava „70. sezón“ vo foyeri divadla.</w:t>
      </w:r>
    </w:p>
    <w:p w:rsidR="007F5023" w:rsidRPr="007F5023" w:rsidRDefault="007F5023" w:rsidP="00316216">
      <w:pPr>
        <w:pStyle w:val="Odsekzoznamu"/>
        <w:numPr>
          <w:ilvl w:val="0"/>
          <w:numId w:val="6"/>
        </w:numPr>
        <w:spacing w:after="0" w:line="276" w:lineRule="auto"/>
        <w:ind w:left="0" w:firstLine="360"/>
        <w:rPr>
          <w:rFonts w:cstheme="minorHAnsi"/>
        </w:rPr>
      </w:pPr>
      <w:r w:rsidRPr="007F5023">
        <w:rPr>
          <w:rFonts w:cstheme="minorHAnsi"/>
        </w:rPr>
        <w:t xml:space="preserve">8. – 10. septembra od 15:00 sa uskutoční v Modre podujatie </w:t>
      </w:r>
      <w:r w:rsidRPr="007F5023">
        <w:rPr>
          <w:rFonts w:cstheme="minorHAnsi"/>
          <w:b/>
        </w:rPr>
        <w:t>Architektonické motívy na majolike – letné sympózium majoliky a výstava</w:t>
      </w:r>
      <w:r w:rsidRPr="007F5023">
        <w:rPr>
          <w:rFonts w:cstheme="minorHAnsi"/>
        </w:rPr>
        <w:t xml:space="preserve"> - </w:t>
      </w:r>
      <w:r w:rsidRPr="007F5023">
        <w:t>k</w:t>
      </w:r>
      <w:r w:rsidRPr="007F5023">
        <w:t>aždoročné tvorivé stretnutie výtvarníkov, dizajnérov a študentov keramiky v Slovenskej ľudovej majolike</w:t>
      </w:r>
      <w:r w:rsidRPr="007F5023">
        <w:t>. Tento</w:t>
      </w:r>
      <w:r w:rsidRPr="007F5023">
        <w:t xml:space="preserve"> ro</w:t>
      </w:r>
      <w:r w:rsidRPr="007F5023">
        <w:t>čník</w:t>
      </w:r>
      <w:r w:rsidRPr="007F5023">
        <w:t xml:space="preserve"> </w:t>
      </w:r>
      <w:r w:rsidRPr="007F5023">
        <w:t xml:space="preserve">bude </w:t>
      </w:r>
      <w:r w:rsidRPr="007F5023">
        <w:t>s témou architektonické motívy na majolike. Z vybraných diel vznikne výstava dostupná verejnosti od októbra 2025.</w:t>
      </w:r>
    </w:p>
    <w:p w:rsidR="007F5023" w:rsidRPr="007F5023" w:rsidRDefault="007F5023" w:rsidP="002359A0">
      <w:pPr>
        <w:pStyle w:val="Odsekzoznamu"/>
        <w:numPr>
          <w:ilvl w:val="0"/>
          <w:numId w:val="6"/>
        </w:numPr>
        <w:spacing w:after="0" w:line="276" w:lineRule="auto"/>
        <w:ind w:left="0" w:firstLine="360"/>
        <w:rPr>
          <w:rFonts w:cstheme="minorHAnsi"/>
        </w:rPr>
      </w:pPr>
      <w:r w:rsidRPr="007F5023">
        <w:rPr>
          <w:rFonts w:cstheme="minorHAnsi"/>
        </w:rPr>
        <w:t xml:space="preserve">18. septembra o 16:00 sa uskutoční v Bratislave </w:t>
      </w:r>
      <w:r w:rsidRPr="007F5023">
        <w:rPr>
          <w:rFonts w:cstheme="minorHAnsi"/>
          <w:b/>
        </w:rPr>
        <w:t xml:space="preserve">Industrial </w:t>
      </w:r>
      <w:proofErr w:type="spellStart"/>
      <w:r w:rsidRPr="007F5023">
        <w:rPr>
          <w:rFonts w:cstheme="minorHAnsi"/>
          <w:b/>
        </w:rPr>
        <w:t>Walk</w:t>
      </w:r>
      <w:proofErr w:type="spellEnd"/>
      <w:r w:rsidRPr="007F5023">
        <w:rPr>
          <w:rFonts w:cstheme="minorHAnsi"/>
          <w:b/>
        </w:rPr>
        <w:t xml:space="preserve">: Okolo </w:t>
      </w:r>
      <w:proofErr w:type="spellStart"/>
      <w:r w:rsidRPr="007F5023">
        <w:rPr>
          <w:rFonts w:cstheme="minorHAnsi"/>
          <w:b/>
        </w:rPr>
        <w:t>Apolky</w:t>
      </w:r>
      <w:proofErr w:type="spellEnd"/>
      <w:r w:rsidRPr="007F5023">
        <w:rPr>
          <w:rFonts w:cstheme="minorHAnsi"/>
        </w:rPr>
        <w:t xml:space="preserve"> - </w:t>
      </w:r>
      <w:r w:rsidRPr="007F5023">
        <w:t>k</w:t>
      </w:r>
      <w:r w:rsidRPr="007F5023">
        <w:t xml:space="preserve">omentovaná prechádzka po architektonických spomienkach bývalej rafinérie Apollo. Dvojhodinovou trasou prevedú architekti Eva </w:t>
      </w:r>
      <w:proofErr w:type="spellStart"/>
      <w:r w:rsidRPr="007F5023">
        <w:t>Belláková</w:t>
      </w:r>
      <w:proofErr w:type="spellEnd"/>
      <w:r w:rsidRPr="007F5023">
        <w:t xml:space="preserve"> a Vladimír </w:t>
      </w:r>
      <w:proofErr w:type="spellStart"/>
      <w:r w:rsidRPr="007F5023">
        <w:t>Hain</w:t>
      </w:r>
      <w:proofErr w:type="spellEnd"/>
      <w:r w:rsidRPr="007F5023">
        <w:t>.</w:t>
      </w:r>
    </w:p>
    <w:p w:rsidR="007F5023" w:rsidRPr="00F21E94" w:rsidRDefault="007F5023" w:rsidP="002359A0">
      <w:pPr>
        <w:spacing w:after="0" w:line="276" w:lineRule="auto"/>
        <w:rPr>
          <w:rFonts w:cstheme="minorHAnsi"/>
        </w:rPr>
      </w:pPr>
    </w:p>
    <w:p w:rsidR="00360893" w:rsidRPr="00F21E94" w:rsidRDefault="00360893" w:rsidP="002359A0">
      <w:pPr>
        <w:spacing w:after="0" w:line="276" w:lineRule="auto"/>
        <w:rPr>
          <w:rFonts w:cstheme="minorHAnsi"/>
        </w:rPr>
      </w:pPr>
      <w:r w:rsidRPr="00F21E94">
        <w:rPr>
          <w:rFonts w:cstheme="minorHAnsi"/>
        </w:rPr>
        <w:t>V </w:t>
      </w:r>
      <w:r w:rsidRPr="00F21E94">
        <w:rPr>
          <w:rFonts w:cstheme="minorHAnsi"/>
          <w:b/>
        </w:rPr>
        <w:t>Košickom kraji</w:t>
      </w:r>
      <w:r w:rsidRPr="00F21E94">
        <w:rPr>
          <w:rFonts w:cstheme="minorHAnsi"/>
        </w:rPr>
        <w:t xml:space="preserve"> sa uskutoční </w:t>
      </w:r>
      <w:r w:rsidR="007F5023" w:rsidRPr="00F21E94">
        <w:rPr>
          <w:rFonts w:cstheme="minorHAnsi"/>
        </w:rPr>
        <w:t>17</w:t>
      </w:r>
      <w:r w:rsidRPr="00F21E94">
        <w:rPr>
          <w:rFonts w:cstheme="minorHAnsi"/>
        </w:rPr>
        <w:t xml:space="preserve"> aktivít, napríklad:</w:t>
      </w:r>
    </w:p>
    <w:p w:rsidR="00F21E94" w:rsidRPr="00F21E94" w:rsidRDefault="00F21E94" w:rsidP="00F21E94">
      <w:pPr>
        <w:pStyle w:val="Odsekzoznamu"/>
        <w:numPr>
          <w:ilvl w:val="0"/>
          <w:numId w:val="2"/>
        </w:numPr>
        <w:spacing w:after="0" w:line="276" w:lineRule="auto"/>
        <w:ind w:left="0" w:firstLine="426"/>
        <w:rPr>
          <w:rFonts w:cstheme="minorHAnsi"/>
        </w:rPr>
      </w:pPr>
      <w:r w:rsidRPr="00F21E94">
        <w:rPr>
          <w:rFonts w:cstheme="minorHAnsi"/>
        </w:rPr>
        <w:t xml:space="preserve">17. septembra o 10:00 bude v Štátnej vedeckej knižnici v Košiciach predstavená </w:t>
      </w:r>
      <w:r w:rsidRPr="00F21E94">
        <w:t>historick</w:t>
      </w:r>
      <w:r w:rsidRPr="00F21E94">
        <w:t>á</w:t>
      </w:r>
      <w:r w:rsidRPr="00F21E94">
        <w:t xml:space="preserve"> architektonick</w:t>
      </w:r>
      <w:r w:rsidRPr="00F21E94">
        <w:t>á</w:t>
      </w:r>
      <w:r w:rsidRPr="00F21E94">
        <w:t xml:space="preserve"> dominant</w:t>
      </w:r>
      <w:r w:rsidRPr="00F21E94">
        <w:t>a</w:t>
      </w:r>
      <w:r w:rsidRPr="00F21E94">
        <w:t xml:space="preserve"> </w:t>
      </w:r>
      <w:proofErr w:type="spellStart"/>
      <w:r w:rsidRPr="00F21E94">
        <w:t>Forgáchov</w:t>
      </w:r>
      <w:proofErr w:type="spellEnd"/>
      <w:r w:rsidRPr="00F21E94">
        <w:t xml:space="preserve"> palác</w:t>
      </w:r>
      <w:r w:rsidRPr="00F21E94">
        <w:t xml:space="preserve"> </w:t>
      </w:r>
      <w:r w:rsidRPr="00F21E94">
        <w:t xml:space="preserve">v Košiciach </w:t>
      </w:r>
      <w:r w:rsidRPr="00F21E94">
        <w:t xml:space="preserve">- </w:t>
      </w:r>
      <w:r w:rsidRPr="00F21E94">
        <w:t>najnovš</w:t>
      </w:r>
      <w:r w:rsidRPr="00F21E94">
        <w:t>ie</w:t>
      </w:r>
      <w:r w:rsidRPr="00F21E94">
        <w:t xml:space="preserve"> poznatk</w:t>
      </w:r>
      <w:r w:rsidRPr="00F21E94">
        <w:t>y</w:t>
      </w:r>
      <w:r w:rsidRPr="00F21E94">
        <w:t xml:space="preserve"> o jeho historickom </w:t>
      </w:r>
      <w:r w:rsidRPr="00F21E94">
        <w:t>vývoji a stavebných premenách, ako aj p</w:t>
      </w:r>
      <w:r w:rsidRPr="00F21E94">
        <w:t xml:space="preserve">lány pre modernú knižnicu umiestnenú v starých múroch </w:t>
      </w:r>
      <w:r w:rsidRPr="00F21E94">
        <w:lastRenderedPageBreak/>
        <w:t>paláca ako vízia kultúrneho a spoločenského centra pre 21. storočie.</w:t>
      </w:r>
      <w:r w:rsidRPr="00F21E94">
        <w:t xml:space="preserve"> Aktivita má názov </w:t>
      </w:r>
      <w:proofErr w:type="spellStart"/>
      <w:r w:rsidRPr="00F21E94">
        <w:rPr>
          <w:b/>
        </w:rPr>
        <w:t>Forgáchov</w:t>
      </w:r>
      <w:proofErr w:type="spellEnd"/>
      <w:r w:rsidRPr="00F21E94">
        <w:rPr>
          <w:b/>
        </w:rPr>
        <w:t xml:space="preserve"> palác v</w:t>
      </w:r>
      <w:r w:rsidRPr="00F21E94">
        <w:rPr>
          <w:b/>
        </w:rPr>
        <w:t> </w:t>
      </w:r>
      <w:r w:rsidRPr="00F21E94">
        <w:rPr>
          <w:b/>
        </w:rPr>
        <w:t>Košiciach</w:t>
      </w:r>
      <w:r w:rsidRPr="00F21E94">
        <w:rPr>
          <w:b/>
        </w:rPr>
        <w:t xml:space="preserve"> – minulosť a budúcnosť architektonickej pamiatky</w:t>
      </w:r>
      <w:r w:rsidRPr="00F21E94">
        <w:t>.</w:t>
      </w:r>
    </w:p>
    <w:p w:rsidR="00F21E94" w:rsidRPr="00E45D14" w:rsidRDefault="00F21E94" w:rsidP="00F21E94">
      <w:pPr>
        <w:pStyle w:val="Odsekzoznamu"/>
        <w:numPr>
          <w:ilvl w:val="0"/>
          <w:numId w:val="2"/>
        </w:numPr>
        <w:spacing w:after="0" w:line="276" w:lineRule="auto"/>
        <w:ind w:left="0" w:firstLine="426"/>
        <w:rPr>
          <w:rFonts w:cstheme="minorHAnsi"/>
        </w:rPr>
      </w:pPr>
      <w:r>
        <w:t xml:space="preserve">26. septembra sa od 9:00 uskutoční na evanjelickom cintoríne </w:t>
      </w:r>
      <w:r w:rsidR="00E45D14">
        <w:t>dobrovoľnícka obnova</w:t>
      </w:r>
      <w:r>
        <w:t xml:space="preserve"> </w:t>
      </w:r>
      <w:r w:rsidRPr="00E45D14">
        <w:rPr>
          <w:b/>
        </w:rPr>
        <w:t xml:space="preserve">„Príbehy evanjelického cintorína v Košiciach – </w:t>
      </w:r>
      <w:r w:rsidR="00E45D14" w:rsidRPr="00E45D14">
        <w:rPr>
          <w:b/>
        </w:rPr>
        <w:t>Živá záhrada pamäte/</w:t>
      </w:r>
      <w:r w:rsidRPr="00E45D14">
        <w:rPr>
          <w:b/>
        </w:rPr>
        <w:t>TA JAK !“</w:t>
      </w:r>
      <w:r w:rsidR="00E45D14" w:rsidRPr="00E45D14">
        <w:t>.</w:t>
      </w:r>
    </w:p>
    <w:p w:rsidR="00E45D14" w:rsidRPr="00F21E94" w:rsidRDefault="00E45D14" w:rsidP="00F21E94">
      <w:pPr>
        <w:pStyle w:val="Odsekzoznamu"/>
        <w:numPr>
          <w:ilvl w:val="0"/>
          <w:numId w:val="2"/>
        </w:numPr>
        <w:spacing w:after="0" w:line="276" w:lineRule="auto"/>
        <w:ind w:left="0" w:firstLine="426"/>
        <w:rPr>
          <w:rFonts w:cstheme="minorHAnsi"/>
        </w:rPr>
      </w:pPr>
      <w:r>
        <w:t>29. septembra o 16:00 sa v Spišskom kultúrnom centre a knižnici v Spišskej Novej Vsi uskutoční o</w:t>
      </w:r>
      <w:r>
        <w:t>dborná prednáška o architektonických prvkoch najvýznamnejších historických budov v Spišskej Novej Vsi s osobitným dôrazom na jedinečné detaily hi</w:t>
      </w:r>
      <w:r>
        <w:t xml:space="preserve">storickej budovy sídla knižnice pod názvom </w:t>
      </w:r>
      <w:r w:rsidRPr="00E45D14">
        <w:rPr>
          <w:b/>
        </w:rPr>
        <w:t>Múry prezrádzajú tajomstvá.</w:t>
      </w:r>
    </w:p>
    <w:p w:rsidR="00360893" w:rsidRPr="00A72731" w:rsidRDefault="00360893" w:rsidP="002359A0">
      <w:pPr>
        <w:spacing w:after="0" w:line="276" w:lineRule="auto"/>
        <w:rPr>
          <w:rFonts w:cstheme="minorHAnsi"/>
          <w:color w:val="FF0000"/>
        </w:rPr>
      </w:pPr>
    </w:p>
    <w:p w:rsidR="00E45D14" w:rsidRDefault="00360893" w:rsidP="002359A0">
      <w:pPr>
        <w:spacing w:after="0" w:line="276" w:lineRule="auto"/>
        <w:rPr>
          <w:rFonts w:cstheme="minorHAnsi"/>
        </w:rPr>
      </w:pPr>
      <w:r w:rsidRPr="003F7972">
        <w:rPr>
          <w:rFonts w:cstheme="minorHAnsi"/>
        </w:rPr>
        <w:t>V </w:t>
      </w:r>
      <w:r w:rsidRPr="003F7972">
        <w:rPr>
          <w:rFonts w:cstheme="minorHAnsi"/>
          <w:b/>
        </w:rPr>
        <w:t>Nitrianskom kraji</w:t>
      </w:r>
      <w:r w:rsidRPr="003F7972">
        <w:rPr>
          <w:rFonts w:cstheme="minorHAnsi"/>
        </w:rPr>
        <w:t xml:space="preserve"> sa uskutoční </w:t>
      </w:r>
      <w:r w:rsidR="00E45D14">
        <w:rPr>
          <w:rFonts w:cstheme="minorHAnsi"/>
        </w:rPr>
        <w:t>26</w:t>
      </w:r>
      <w:r w:rsidRPr="003F7972">
        <w:rPr>
          <w:rFonts w:cstheme="minorHAnsi"/>
        </w:rPr>
        <w:t xml:space="preserve"> aktivít, napríklad:</w:t>
      </w:r>
    </w:p>
    <w:p w:rsidR="00E45D14" w:rsidRPr="00E45D14" w:rsidRDefault="00E45D14" w:rsidP="00E45D14">
      <w:pPr>
        <w:pStyle w:val="Odsekzoznamu"/>
        <w:numPr>
          <w:ilvl w:val="0"/>
          <w:numId w:val="2"/>
        </w:numPr>
        <w:spacing w:after="0" w:line="276" w:lineRule="auto"/>
        <w:ind w:left="0" w:firstLine="360"/>
        <w:rPr>
          <w:rFonts w:cstheme="minorHAnsi"/>
        </w:rPr>
      </w:pPr>
      <w:r>
        <w:rPr>
          <w:rFonts w:cstheme="minorHAnsi"/>
        </w:rPr>
        <w:t xml:space="preserve">11. septembra o 16:00 pripravilo Podunajské múzeum v Komárne deň otvorených dverí pod názvom </w:t>
      </w:r>
      <w:r w:rsidRPr="00E45D14">
        <w:rPr>
          <w:rFonts w:cstheme="minorHAnsi"/>
          <w:b/>
        </w:rPr>
        <w:t xml:space="preserve">Čo nové v múzeu? </w:t>
      </w:r>
      <w:r>
        <w:t xml:space="preserve">Prestavenie akvizície realizovanej s podporou FPU bude organizované aj vo forme tlačovej besedy. Okrem </w:t>
      </w:r>
      <w:r>
        <w:t>iných</w:t>
      </w:r>
      <w:r>
        <w:t xml:space="preserve"> aktivít bude zabezpečený otvorený deň Kultúrneho paláca, ktorý bol v posledných 2. rokoch obnovený.</w:t>
      </w:r>
    </w:p>
    <w:p w:rsidR="00E45D14" w:rsidRPr="00E45D14" w:rsidRDefault="00E45D14" w:rsidP="002359A0">
      <w:pPr>
        <w:pStyle w:val="Odsekzoznamu"/>
        <w:numPr>
          <w:ilvl w:val="0"/>
          <w:numId w:val="2"/>
        </w:numPr>
        <w:spacing w:after="0" w:line="276" w:lineRule="auto"/>
        <w:ind w:left="0" w:firstLine="360"/>
        <w:rPr>
          <w:rFonts w:cstheme="minorHAnsi"/>
        </w:rPr>
      </w:pPr>
      <w:r>
        <w:t xml:space="preserve">23. – 25. septembra vo foyeri </w:t>
      </w:r>
      <w:proofErr w:type="spellStart"/>
      <w:r>
        <w:t>Msú</w:t>
      </w:r>
      <w:proofErr w:type="spellEnd"/>
      <w:r>
        <w:t xml:space="preserve"> v Nitre uskutoční výstava </w:t>
      </w:r>
      <w:r w:rsidRPr="00E45D14">
        <w:rPr>
          <w:b/>
        </w:rPr>
        <w:t>Cez okná pohľad do histórie, dverami krok do zajtrajška</w:t>
      </w:r>
      <w:r>
        <w:t xml:space="preserve">. Pôjde o výstavu vybraných fotografií - tematický výstup z projektu </w:t>
      </w:r>
      <w:proofErr w:type="spellStart"/>
      <w:r>
        <w:t>photovoice</w:t>
      </w:r>
      <w:proofErr w:type="spellEnd"/>
      <w:r>
        <w:t xml:space="preserve"> "Hovorme spolu" - metaforický odkaz mladých ľudí, identita mesta v spojení obrazu a myšlienky.</w:t>
      </w:r>
    </w:p>
    <w:p w:rsidR="00E45D14" w:rsidRPr="00E45D14" w:rsidRDefault="00E45D14" w:rsidP="00E45D14">
      <w:pPr>
        <w:pStyle w:val="Odsekzoznamu"/>
        <w:numPr>
          <w:ilvl w:val="0"/>
          <w:numId w:val="2"/>
        </w:numPr>
        <w:spacing w:after="0" w:line="276" w:lineRule="auto"/>
        <w:ind w:left="0" w:firstLine="360"/>
        <w:rPr>
          <w:rFonts w:cstheme="minorHAnsi"/>
        </w:rPr>
      </w:pPr>
      <w:r>
        <w:rPr>
          <w:rFonts w:cstheme="minorHAnsi"/>
        </w:rPr>
        <w:t xml:space="preserve">29. septembra sa uskutoční v </w:t>
      </w:r>
      <w:r>
        <w:t>T</w:t>
      </w:r>
      <w:r>
        <w:t>ekovsk</w:t>
      </w:r>
      <w:r>
        <w:t>ej</w:t>
      </w:r>
      <w:r>
        <w:t xml:space="preserve"> knižnic</w:t>
      </w:r>
      <w:r>
        <w:t>i</w:t>
      </w:r>
      <w:r>
        <w:t xml:space="preserve"> v Leviciach</w:t>
      </w:r>
      <w:r w:rsidRPr="00E45D14">
        <w:t xml:space="preserve"> </w:t>
      </w:r>
      <w:r>
        <w:t xml:space="preserve">výstava kníh z knižničného fondu </w:t>
      </w:r>
      <w:r>
        <w:t>knižnice, zameraná na propagáciu kultúrnych archi</w:t>
      </w:r>
      <w:r>
        <w:t xml:space="preserve">tektonických pamiatok Slovenska pod názvom </w:t>
      </w:r>
      <w:r w:rsidRPr="00E45D14">
        <w:rPr>
          <w:b/>
        </w:rPr>
        <w:t>Postavené časom: Architektonické poklady Slovenska</w:t>
      </w:r>
      <w:r>
        <w:t>.</w:t>
      </w:r>
    </w:p>
    <w:p w:rsidR="00C75909" w:rsidRPr="003F7972" w:rsidRDefault="00C75909" w:rsidP="00C75909">
      <w:pPr>
        <w:spacing w:after="0" w:line="276" w:lineRule="auto"/>
        <w:rPr>
          <w:rFonts w:cstheme="minorHAnsi"/>
          <w:color w:val="FF0000"/>
        </w:rPr>
      </w:pPr>
    </w:p>
    <w:p w:rsidR="00483403" w:rsidRPr="003F7972" w:rsidRDefault="00360893" w:rsidP="002359A0">
      <w:pPr>
        <w:pStyle w:val="Nadpis1"/>
        <w:spacing w:before="0" w:beforeAutospacing="0" w:after="0" w:afterAutospacing="0" w:line="276" w:lineRule="auto"/>
        <w:rPr>
          <w:rFonts w:asciiTheme="minorHAnsi" w:hAnsiTheme="minorHAnsi" w:cstheme="minorHAnsi"/>
          <w:b w:val="0"/>
          <w:sz w:val="22"/>
          <w:szCs w:val="22"/>
        </w:rPr>
      </w:pPr>
      <w:r w:rsidRPr="003F7972">
        <w:rPr>
          <w:rFonts w:asciiTheme="minorHAnsi" w:hAnsiTheme="minorHAnsi" w:cstheme="minorHAnsi"/>
          <w:b w:val="0"/>
          <w:sz w:val="22"/>
          <w:szCs w:val="22"/>
        </w:rPr>
        <w:t>V </w:t>
      </w:r>
      <w:r w:rsidRPr="003F7972">
        <w:rPr>
          <w:rFonts w:asciiTheme="minorHAnsi" w:hAnsiTheme="minorHAnsi" w:cstheme="minorHAnsi"/>
          <w:sz w:val="22"/>
          <w:szCs w:val="22"/>
        </w:rPr>
        <w:t xml:space="preserve">Prešovskom kraji </w:t>
      </w:r>
      <w:r w:rsidRPr="003F7972">
        <w:rPr>
          <w:rFonts w:asciiTheme="minorHAnsi" w:hAnsiTheme="minorHAnsi" w:cstheme="minorHAnsi"/>
          <w:b w:val="0"/>
          <w:sz w:val="22"/>
          <w:szCs w:val="22"/>
        </w:rPr>
        <w:t xml:space="preserve">sa uskutoční </w:t>
      </w:r>
      <w:r w:rsidR="00E45D14">
        <w:rPr>
          <w:rFonts w:asciiTheme="minorHAnsi" w:hAnsiTheme="minorHAnsi" w:cstheme="minorHAnsi"/>
          <w:b w:val="0"/>
          <w:sz w:val="22"/>
          <w:szCs w:val="22"/>
        </w:rPr>
        <w:t>10</w:t>
      </w:r>
      <w:r w:rsidRPr="003F7972">
        <w:rPr>
          <w:rFonts w:asciiTheme="minorHAnsi" w:hAnsiTheme="minorHAnsi" w:cstheme="minorHAnsi"/>
          <w:b w:val="0"/>
          <w:sz w:val="22"/>
          <w:szCs w:val="22"/>
        </w:rPr>
        <w:t xml:space="preserve"> aktivít, napríklad:</w:t>
      </w:r>
    </w:p>
    <w:p w:rsidR="00E45D14" w:rsidRDefault="00E45D14" w:rsidP="00E45D14">
      <w:pPr>
        <w:pStyle w:val="Nadpis1"/>
        <w:numPr>
          <w:ilvl w:val="0"/>
          <w:numId w:val="2"/>
        </w:numPr>
        <w:spacing w:before="0" w:beforeAutospacing="0" w:after="0" w:afterAutospacing="0" w:line="276" w:lineRule="auto"/>
        <w:ind w:left="0" w:firstLine="284"/>
        <w:rPr>
          <w:rFonts w:asciiTheme="minorHAnsi" w:hAnsiTheme="minorHAnsi" w:cstheme="minorHAnsi"/>
          <w:b w:val="0"/>
          <w:sz w:val="22"/>
          <w:szCs w:val="22"/>
        </w:rPr>
      </w:pPr>
      <w:r w:rsidRPr="00E45D14">
        <w:rPr>
          <w:rFonts w:asciiTheme="minorHAnsi" w:hAnsiTheme="minorHAnsi" w:cstheme="minorHAnsi"/>
          <w:b w:val="0"/>
          <w:sz w:val="22"/>
          <w:szCs w:val="22"/>
        </w:rPr>
        <w:t xml:space="preserve">13. septembra </w:t>
      </w:r>
      <w:r w:rsidR="001F0482">
        <w:rPr>
          <w:rFonts w:asciiTheme="minorHAnsi" w:hAnsiTheme="minorHAnsi" w:cstheme="minorHAnsi"/>
          <w:b w:val="0"/>
          <w:sz w:val="22"/>
          <w:szCs w:val="22"/>
        </w:rPr>
        <w:t xml:space="preserve">o 17:00 </w:t>
      </w:r>
      <w:r w:rsidRPr="00E45D14">
        <w:rPr>
          <w:rFonts w:asciiTheme="minorHAnsi" w:hAnsiTheme="minorHAnsi" w:cstheme="minorHAnsi"/>
          <w:b w:val="0"/>
          <w:sz w:val="22"/>
          <w:szCs w:val="22"/>
        </w:rPr>
        <w:t xml:space="preserve">sa v Múzeu v Kežmarku uskutoční prednáška </w:t>
      </w:r>
      <w:r w:rsidRPr="00E45D14">
        <w:rPr>
          <w:rFonts w:asciiTheme="minorHAnsi" w:hAnsiTheme="minorHAnsi" w:cstheme="minorHAnsi"/>
          <w:sz w:val="22"/>
          <w:szCs w:val="22"/>
        </w:rPr>
        <w:t>Kežmarský hrad a „Hradná škola“ – od gotiky po secesiu</w:t>
      </w:r>
      <w:r w:rsidRPr="00E45D14">
        <w:rPr>
          <w:rFonts w:asciiTheme="minorHAnsi" w:hAnsiTheme="minorHAnsi" w:cstheme="minorHAnsi"/>
          <w:b w:val="0"/>
          <w:sz w:val="22"/>
          <w:szCs w:val="22"/>
        </w:rPr>
        <w:t xml:space="preserve">. </w:t>
      </w:r>
      <w:r w:rsidRPr="00E45D14">
        <w:rPr>
          <w:rFonts w:asciiTheme="minorHAnsi" w:hAnsiTheme="minorHAnsi" w:cstheme="minorHAnsi"/>
          <w:b w:val="0"/>
          <w:sz w:val="22"/>
          <w:szCs w:val="22"/>
        </w:rPr>
        <w:t xml:space="preserve">Prednáška o budove školy sa uskutoční priamo pri objekte Hradnej školy s názornými ukážkami s historikom umenia Mgr. Marošom </w:t>
      </w:r>
      <w:proofErr w:type="spellStart"/>
      <w:r w:rsidRPr="00E45D14">
        <w:rPr>
          <w:rFonts w:asciiTheme="minorHAnsi" w:hAnsiTheme="minorHAnsi" w:cstheme="minorHAnsi"/>
          <w:b w:val="0"/>
          <w:sz w:val="22"/>
          <w:szCs w:val="22"/>
        </w:rPr>
        <w:t>Semančíkom</w:t>
      </w:r>
      <w:proofErr w:type="spellEnd"/>
      <w:r w:rsidRPr="00E45D14">
        <w:rPr>
          <w:rFonts w:asciiTheme="minorHAnsi" w:hAnsiTheme="minorHAnsi" w:cstheme="minorHAnsi"/>
          <w:b w:val="0"/>
          <w:sz w:val="22"/>
          <w:szCs w:val="22"/>
        </w:rPr>
        <w:t xml:space="preserve">. Komentované prehliadky v priestoroch hradu, aj v priestoroch bežne nedostupných </w:t>
      </w:r>
      <w:r w:rsidR="001F0482">
        <w:rPr>
          <w:rFonts w:asciiTheme="minorHAnsi" w:hAnsiTheme="minorHAnsi" w:cstheme="minorHAnsi"/>
          <w:b w:val="0"/>
          <w:sz w:val="22"/>
          <w:szCs w:val="22"/>
        </w:rPr>
        <w:t xml:space="preserve">budú </w:t>
      </w:r>
      <w:r w:rsidRPr="00E45D14">
        <w:rPr>
          <w:rFonts w:asciiTheme="minorHAnsi" w:hAnsiTheme="minorHAnsi" w:cstheme="minorHAnsi"/>
          <w:b w:val="0"/>
          <w:sz w:val="22"/>
          <w:szCs w:val="22"/>
        </w:rPr>
        <w:t xml:space="preserve">v podaní odborných pracovníkov Mgr. Marty Kučerovej a Mgr. Maroša </w:t>
      </w:r>
      <w:proofErr w:type="spellStart"/>
      <w:r w:rsidRPr="00E45D14">
        <w:rPr>
          <w:rFonts w:asciiTheme="minorHAnsi" w:hAnsiTheme="minorHAnsi" w:cstheme="minorHAnsi"/>
          <w:b w:val="0"/>
          <w:sz w:val="22"/>
          <w:szCs w:val="22"/>
        </w:rPr>
        <w:t>Semančíka</w:t>
      </w:r>
      <w:proofErr w:type="spellEnd"/>
      <w:r w:rsidRPr="00E45D14">
        <w:rPr>
          <w:rFonts w:asciiTheme="minorHAnsi" w:hAnsiTheme="minorHAnsi" w:cstheme="minorHAnsi"/>
          <w:b w:val="0"/>
          <w:sz w:val="22"/>
          <w:szCs w:val="22"/>
        </w:rPr>
        <w:t xml:space="preserve">. </w:t>
      </w:r>
      <w:r w:rsidR="001F0482">
        <w:rPr>
          <w:rFonts w:asciiTheme="minorHAnsi" w:hAnsiTheme="minorHAnsi" w:cstheme="minorHAnsi"/>
          <w:b w:val="0"/>
          <w:sz w:val="22"/>
          <w:szCs w:val="22"/>
        </w:rPr>
        <w:t>P</w:t>
      </w:r>
      <w:r w:rsidRPr="00E45D14">
        <w:rPr>
          <w:rFonts w:asciiTheme="minorHAnsi" w:hAnsiTheme="minorHAnsi" w:cstheme="minorHAnsi"/>
          <w:b w:val="0"/>
          <w:sz w:val="22"/>
          <w:szCs w:val="22"/>
        </w:rPr>
        <w:t>rehliadky pre deti</w:t>
      </w:r>
      <w:r w:rsidR="001F0482">
        <w:rPr>
          <w:rFonts w:asciiTheme="minorHAnsi" w:hAnsiTheme="minorHAnsi" w:cstheme="minorHAnsi"/>
          <w:b w:val="0"/>
          <w:sz w:val="22"/>
          <w:szCs w:val="22"/>
        </w:rPr>
        <w:t xml:space="preserve"> budú</w:t>
      </w:r>
      <w:r w:rsidRPr="00E45D14">
        <w:rPr>
          <w:rFonts w:asciiTheme="minorHAnsi" w:hAnsiTheme="minorHAnsi" w:cstheme="minorHAnsi"/>
          <w:b w:val="0"/>
          <w:sz w:val="22"/>
          <w:szCs w:val="22"/>
        </w:rPr>
        <w:t xml:space="preserve"> v zjednodušenej forme s nadväzujúcimi tvorivými dielňami s podtitulom "Zoznám sa s Kežmarským hradom".</w:t>
      </w:r>
    </w:p>
    <w:p w:rsidR="001F0482" w:rsidRDefault="001F0482" w:rsidP="00E45D14">
      <w:pPr>
        <w:pStyle w:val="Nadpis1"/>
        <w:numPr>
          <w:ilvl w:val="0"/>
          <w:numId w:val="2"/>
        </w:numPr>
        <w:spacing w:before="0" w:beforeAutospacing="0" w:after="0" w:afterAutospacing="0" w:line="276" w:lineRule="auto"/>
        <w:ind w:left="0" w:firstLine="284"/>
        <w:rPr>
          <w:rFonts w:asciiTheme="minorHAnsi" w:hAnsiTheme="minorHAnsi" w:cstheme="minorHAnsi"/>
          <w:b w:val="0"/>
          <w:sz w:val="22"/>
          <w:szCs w:val="22"/>
        </w:rPr>
      </w:pPr>
      <w:r>
        <w:rPr>
          <w:rFonts w:asciiTheme="minorHAnsi" w:hAnsiTheme="minorHAnsi" w:cstheme="minorHAnsi"/>
          <w:b w:val="0"/>
          <w:sz w:val="22"/>
          <w:szCs w:val="22"/>
        </w:rPr>
        <w:t xml:space="preserve">18. septembra o 16:00 pripravilo Podtatranské múzeum v Poprade prednášku </w:t>
      </w:r>
      <w:r w:rsidRPr="001F0482">
        <w:rPr>
          <w:rFonts w:asciiTheme="minorHAnsi" w:hAnsiTheme="minorHAnsi" w:cstheme="minorHAnsi"/>
          <w:sz w:val="22"/>
          <w:szCs w:val="22"/>
        </w:rPr>
        <w:t>Architektonické dedičstvo pod Tatrami – okno do Ždiaru a Osturne</w:t>
      </w:r>
      <w:r>
        <w:rPr>
          <w:rFonts w:asciiTheme="minorHAnsi" w:hAnsiTheme="minorHAnsi" w:cstheme="minorHAnsi"/>
          <w:b w:val="0"/>
          <w:sz w:val="22"/>
          <w:szCs w:val="22"/>
        </w:rPr>
        <w:t>.</w:t>
      </w:r>
    </w:p>
    <w:p w:rsidR="00FB3FC1" w:rsidRPr="001F0482" w:rsidRDefault="001F0482" w:rsidP="001F0482">
      <w:pPr>
        <w:pStyle w:val="Nadpis1"/>
        <w:numPr>
          <w:ilvl w:val="0"/>
          <w:numId w:val="2"/>
        </w:numPr>
        <w:spacing w:before="0" w:beforeAutospacing="0" w:after="0" w:afterAutospacing="0" w:line="276" w:lineRule="auto"/>
        <w:ind w:left="0" w:firstLine="284"/>
        <w:rPr>
          <w:rFonts w:asciiTheme="minorHAnsi" w:hAnsiTheme="minorHAnsi" w:cstheme="minorHAnsi"/>
          <w:b w:val="0"/>
          <w:sz w:val="22"/>
          <w:szCs w:val="22"/>
        </w:rPr>
      </w:pPr>
      <w:r>
        <w:rPr>
          <w:rFonts w:asciiTheme="minorHAnsi" w:hAnsiTheme="minorHAnsi" w:cstheme="minorHAnsi"/>
          <w:b w:val="0"/>
          <w:sz w:val="22"/>
          <w:szCs w:val="22"/>
        </w:rPr>
        <w:t xml:space="preserve">28. septembra o 14:00 sa v Podolínci uskutoční </w:t>
      </w:r>
      <w:r w:rsidRPr="001F0482">
        <w:rPr>
          <w:rFonts w:asciiTheme="minorHAnsi" w:hAnsiTheme="minorHAnsi" w:cstheme="minorHAnsi"/>
          <w:sz w:val="22"/>
          <w:szCs w:val="22"/>
        </w:rPr>
        <w:t>Prechádzka stavebnými dejinami Podolínca</w:t>
      </w:r>
      <w:r>
        <w:rPr>
          <w:rFonts w:asciiTheme="minorHAnsi" w:hAnsiTheme="minorHAnsi" w:cstheme="minorHAnsi"/>
          <w:b w:val="0"/>
          <w:sz w:val="22"/>
          <w:szCs w:val="22"/>
        </w:rPr>
        <w:t xml:space="preserve"> </w:t>
      </w:r>
      <w:r w:rsidRPr="001F0482">
        <w:rPr>
          <w:rFonts w:asciiTheme="minorHAnsi" w:hAnsiTheme="minorHAnsi" w:cstheme="minorHAnsi"/>
          <w:b w:val="0"/>
          <w:sz w:val="22"/>
          <w:szCs w:val="22"/>
        </w:rPr>
        <w:t xml:space="preserve">s historičkou umenia Michaelou Haviarovou a historikom Filipom </w:t>
      </w:r>
      <w:proofErr w:type="spellStart"/>
      <w:r w:rsidRPr="001F0482">
        <w:rPr>
          <w:rFonts w:asciiTheme="minorHAnsi" w:hAnsiTheme="minorHAnsi" w:cstheme="minorHAnsi"/>
          <w:b w:val="0"/>
          <w:sz w:val="22"/>
          <w:szCs w:val="22"/>
        </w:rPr>
        <w:t>Lampartom</w:t>
      </w:r>
      <w:proofErr w:type="spellEnd"/>
      <w:r w:rsidRPr="001F0482">
        <w:rPr>
          <w:rFonts w:asciiTheme="minorHAnsi" w:hAnsiTheme="minorHAnsi" w:cstheme="minorHAnsi"/>
          <w:b w:val="0"/>
          <w:sz w:val="22"/>
          <w:szCs w:val="22"/>
        </w:rPr>
        <w:t>. Na úvod historici predstavia najnovšie poznatky v pivnici pod "</w:t>
      </w:r>
      <w:proofErr w:type="spellStart"/>
      <w:r w:rsidRPr="001F0482">
        <w:rPr>
          <w:rFonts w:asciiTheme="minorHAnsi" w:hAnsiTheme="minorHAnsi" w:cstheme="minorHAnsi"/>
          <w:b w:val="0"/>
          <w:sz w:val="22"/>
          <w:szCs w:val="22"/>
        </w:rPr>
        <w:t>ratušom</w:t>
      </w:r>
      <w:proofErr w:type="spellEnd"/>
      <w:r w:rsidRPr="001F0482">
        <w:rPr>
          <w:rFonts w:asciiTheme="minorHAnsi" w:hAnsiTheme="minorHAnsi" w:cstheme="minorHAnsi"/>
          <w:b w:val="0"/>
          <w:sz w:val="22"/>
          <w:szCs w:val="22"/>
        </w:rPr>
        <w:t>" a následne bude pokračovať prechádzka námestím.</w:t>
      </w:r>
      <w:r w:rsidR="00FB3FC1" w:rsidRPr="001F0482">
        <w:rPr>
          <w:rFonts w:asciiTheme="minorHAnsi" w:hAnsiTheme="minorHAnsi" w:cstheme="minorHAnsi"/>
          <w:b w:val="0"/>
          <w:sz w:val="22"/>
          <w:szCs w:val="22"/>
        </w:rPr>
        <w:t xml:space="preserve"> </w:t>
      </w:r>
    </w:p>
    <w:p w:rsidR="00E0489F" w:rsidRPr="003F7972" w:rsidRDefault="00E0489F" w:rsidP="002359A0">
      <w:pPr>
        <w:pStyle w:val="Nadpis1"/>
        <w:spacing w:before="0" w:beforeAutospacing="0" w:after="0" w:afterAutospacing="0" w:line="276" w:lineRule="auto"/>
        <w:rPr>
          <w:rFonts w:asciiTheme="minorHAnsi" w:hAnsiTheme="minorHAnsi" w:cstheme="minorHAnsi"/>
          <w:b w:val="0"/>
          <w:color w:val="FF0000"/>
          <w:sz w:val="22"/>
          <w:szCs w:val="22"/>
        </w:rPr>
      </w:pPr>
    </w:p>
    <w:p w:rsidR="00360893" w:rsidRPr="00FD2D0C" w:rsidRDefault="00360893" w:rsidP="002359A0">
      <w:pPr>
        <w:pStyle w:val="Nadpis1"/>
        <w:spacing w:before="0" w:beforeAutospacing="0" w:after="0" w:afterAutospacing="0" w:line="276" w:lineRule="auto"/>
        <w:rPr>
          <w:rFonts w:asciiTheme="minorHAnsi" w:hAnsiTheme="minorHAnsi" w:cstheme="minorHAnsi"/>
          <w:b w:val="0"/>
          <w:sz w:val="22"/>
          <w:szCs w:val="22"/>
        </w:rPr>
      </w:pPr>
      <w:r w:rsidRPr="00FD2D0C">
        <w:rPr>
          <w:rFonts w:asciiTheme="minorHAnsi" w:hAnsiTheme="minorHAnsi" w:cstheme="minorHAnsi"/>
          <w:b w:val="0"/>
          <w:sz w:val="22"/>
          <w:szCs w:val="22"/>
        </w:rPr>
        <w:t>V </w:t>
      </w:r>
      <w:r w:rsidRPr="00FD2D0C">
        <w:rPr>
          <w:rFonts w:asciiTheme="minorHAnsi" w:hAnsiTheme="minorHAnsi" w:cstheme="minorHAnsi"/>
          <w:sz w:val="22"/>
          <w:szCs w:val="22"/>
        </w:rPr>
        <w:t>Trenčianskom kraji</w:t>
      </w:r>
      <w:r w:rsidR="00467EAC" w:rsidRPr="00FD2D0C">
        <w:rPr>
          <w:rFonts w:asciiTheme="minorHAnsi" w:hAnsiTheme="minorHAnsi" w:cstheme="minorHAnsi"/>
          <w:b w:val="0"/>
          <w:sz w:val="22"/>
          <w:szCs w:val="22"/>
        </w:rPr>
        <w:t xml:space="preserve"> sa uskutočn</w:t>
      </w:r>
      <w:r w:rsidR="0094193C" w:rsidRPr="00FD2D0C">
        <w:rPr>
          <w:rFonts w:asciiTheme="minorHAnsi" w:hAnsiTheme="minorHAnsi" w:cstheme="minorHAnsi"/>
          <w:b w:val="0"/>
          <w:sz w:val="22"/>
          <w:szCs w:val="22"/>
        </w:rPr>
        <w:t>í</w:t>
      </w:r>
      <w:r w:rsidRPr="00FD2D0C">
        <w:rPr>
          <w:rFonts w:asciiTheme="minorHAnsi" w:hAnsiTheme="minorHAnsi" w:cstheme="minorHAnsi"/>
          <w:b w:val="0"/>
          <w:sz w:val="22"/>
          <w:szCs w:val="22"/>
        </w:rPr>
        <w:t xml:space="preserve"> </w:t>
      </w:r>
      <w:r w:rsidR="001F0482" w:rsidRPr="00FD2D0C">
        <w:rPr>
          <w:rFonts w:asciiTheme="minorHAnsi" w:hAnsiTheme="minorHAnsi" w:cstheme="minorHAnsi"/>
          <w:b w:val="0"/>
          <w:sz w:val="22"/>
          <w:szCs w:val="22"/>
        </w:rPr>
        <w:t>18</w:t>
      </w:r>
      <w:r w:rsidRPr="00FD2D0C">
        <w:rPr>
          <w:rFonts w:asciiTheme="minorHAnsi" w:hAnsiTheme="minorHAnsi" w:cstheme="minorHAnsi"/>
          <w:b w:val="0"/>
          <w:sz w:val="22"/>
          <w:szCs w:val="22"/>
        </w:rPr>
        <w:t xml:space="preserve"> aktiv</w:t>
      </w:r>
      <w:r w:rsidR="0094193C" w:rsidRPr="00FD2D0C">
        <w:rPr>
          <w:rFonts w:asciiTheme="minorHAnsi" w:hAnsiTheme="minorHAnsi" w:cstheme="minorHAnsi"/>
          <w:b w:val="0"/>
          <w:sz w:val="22"/>
          <w:szCs w:val="22"/>
        </w:rPr>
        <w:t>ít</w:t>
      </w:r>
      <w:r w:rsidRPr="00FD2D0C">
        <w:rPr>
          <w:rFonts w:asciiTheme="minorHAnsi" w:hAnsiTheme="minorHAnsi" w:cstheme="minorHAnsi"/>
          <w:b w:val="0"/>
          <w:sz w:val="22"/>
          <w:szCs w:val="22"/>
        </w:rPr>
        <w:t>:</w:t>
      </w:r>
    </w:p>
    <w:p w:rsidR="00FD2D0C" w:rsidRDefault="00FD2D0C" w:rsidP="00E921EF">
      <w:pPr>
        <w:pStyle w:val="Nadpis1"/>
        <w:numPr>
          <w:ilvl w:val="0"/>
          <w:numId w:val="2"/>
        </w:numPr>
        <w:spacing w:before="0" w:beforeAutospacing="0" w:after="0" w:afterAutospacing="0" w:line="276" w:lineRule="auto"/>
        <w:ind w:left="0" w:firstLine="357"/>
        <w:rPr>
          <w:rFonts w:asciiTheme="minorHAnsi" w:hAnsiTheme="minorHAnsi" w:cstheme="minorHAnsi"/>
          <w:b w:val="0"/>
          <w:sz w:val="22"/>
          <w:szCs w:val="22"/>
        </w:rPr>
      </w:pPr>
      <w:r w:rsidRPr="00FD2D0C">
        <w:rPr>
          <w:rFonts w:asciiTheme="minorHAnsi" w:hAnsiTheme="minorHAnsi" w:cstheme="minorHAnsi"/>
          <w:b w:val="0"/>
          <w:sz w:val="22"/>
          <w:szCs w:val="22"/>
        </w:rPr>
        <w:t xml:space="preserve">11. a 19. septembra o 16:00 sa v Handlovej uskutoční workshop </w:t>
      </w:r>
      <w:r w:rsidRPr="00FD2D0C">
        <w:rPr>
          <w:rFonts w:asciiTheme="minorHAnsi" w:hAnsiTheme="minorHAnsi" w:cstheme="minorHAnsi"/>
          <w:sz w:val="22"/>
          <w:szCs w:val="22"/>
        </w:rPr>
        <w:t>Mosty Rasťa Nemca</w:t>
      </w:r>
      <w:r w:rsidRPr="00FD2D0C">
        <w:rPr>
          <w:rFonts w:asciiTheme="minorHAnsi" w:hAnsiTheme="minorHAnsi" w:cstheme="minorHAnsi"/>
          <w:b w:val="0"/>
          <w:sz w:val="22"/>
          <w:szCs w:val="22"/>
        </w:rPr>
        <w:t xml:space="preserve">, v ktorom </w:t>
      </w:r>
      <w:r w:rsidRPr="00FD2D0C">
        <w:rPr>
          <w:rFonts w:asciiTheme="minorHAnsi" w:hAnsiTheme="minorHAnsi" w:cstheme="minorHAnsi"/>
          <w:b w:val="0"/>
          <w:sz w:val="22"/>
          <w:szCs w:val="22"/>
        </w:rPr>
        <w:t>Rastislav Nemec ponúkne pohľad na mosty v Handlovej z architektonického a historického hľadiska</w:t>
      </w:r>
      <w:r>
        <w:rPr>
          <w:rFonts w:asciiTheme="minorHAnsi" w:hAnsiTheme="minorHAnsi" w:cstheme="minorHAnsi"/>
          <w:b w:val="0"/>
          <w:sz w:val="22"/>
          <w:szCs w:val="22"/>
        </w:rPr>
        <w:t>.</w:t>
      </w:r>
    </w:p>
    <w:p w:rsidR="00FD2D0C" w:rsidRDefault="00FD2D0C" w:rsidP="00E921EF">
      <w:pPr>
        <w:pStyle w:val="Nadpis1"/>
        <w:numPr>
          <w:ilvl w:val="0"/>
          <w:numId w:val="2"/>
        </w:numPr>
        <w:spacing w:before="0" w:beforeAutospacing="0" w:after="0" w:afterAutospacing="0" w:line="276" w:lineRule="auto"/>
        <w:ind w:left="0" w:firstLine="357"/>
        <w:rPr>
          <w:rFonts w:asciiTheme="minorHAnsi" w:hAnsiTheme="minorHAnsi" w:cstheme="minorHAnsi"/>
          <w:b w:val="0"/>
          <w:sz w:val="22"/>
          <w:szCs w:val="22"/>
        </w:rPr>
      </w:pPr>
      <w:r>
        <w:rPr>
          <w:rFonts w:asciiTheme="minorHAnsi" w:hAnsiTheme="minorHAnsi" w:cstheme="minorHAnsi"/>
          <w:b w:val="0"/>
          <w:sz w:val="22"/>
          <w:szCs w:val="22"/>
        </w:rPr>
        <w:t xml:space="preserve">Na 23. septembra o 14:00 pripravila Knižnica Mateja </w:t>
      </w:r>
      <w:proofErr w:type="spellStart"/>
      <w:r>
        <w:rPr>
          <w:rFonts w:asciiTheme="minorHAnsi" w:hAnsiTheme="minorHAnsi" w:cstheme="minorHAnsi"/>
          <w:b w:val="0"/>
          <w:sz w:val="22"/>
          <w:szCs w:val="22"/>
        </w:rPr>
        <w:t>Hrebendu</w:t>
      </w:r>
      <w:proofErr w:type="spellEnd"/>
      <w:r>
        <w:rPr>
          <w:rFonts w:asciiTheme="minorHAnsi" w:hAnsiTheme="minorHAnsi" w:cstheme="minorHAnsi"/>
          <w:b w:val="0"/>
          <w:sz w:val="22"/>
          <w:szCs w:val="22"/>
        </w:rPr>
        <w:t xml:space="preserve"> v Rimavskej Sobote tvorivé dielne </w:t>
      </w:r>
      <w:r w:rsidRPr="00FD2D0C">
        <w:rPr>
          <w:rFonts w:asciiTheme="minorHAnsi" w:hAnsiTheme="minorHAnsi" w:cstheme="minorHAnsi"/>
          <w:sz w:val="22"/>
          <w:szCs w:val="22"/>
        </w:rPr>
        <w:t>Šikovné ručičky: Veselá architektúra</w:t>
      </w:r>
      <w:r>
        <w:rPr>
          <w:rFonts w:asciiTheme="minorHAnsi" w:hAnsiTheme="minorHAnsi" w:cstheme="minorHAnsi"/>
          <w:b w:val="0"/>
          <w:sz w:val="22"/>
          <w:szCs w:val="22"/>
        </w:rPr>
        <w:t xml:space="preserve"> </w:t>
      </w:r>
      <w:r w:rsidRPr="00FD2D0C">
        <w:rPr>
          <w:rFonts w:asciiTheme="minorHAnsi" w:hAnsiTheme="minorHAnsi" w:cstheme="minorHAnsi"/>
          <w:b w:val="0"/>
          <w:sz w:val="22"/>
          <w:szCs w:val="22"/>
        </w:rPr>
        <w:t>zamerané na rozvoj kreativity, jemnej motoriky a osvojenie si nových zručností vo vybraných umeleckých a výtvarných technikách, tematicky zamerané na architektonické dedičstvo</w:t>
      </w:r>
      <w:r>
        <w:rPr>
          <w:rFonts w:asciiTheme="minorHAnsi" w:hAnsiTheme="minorHAnsi" w:cstheme="minorHAnsi"/>
          <w:b w:val="0"/>
          <w:sz w:val="22"/>
          <w:szCs w:val="22"/>
        </w:rPr>
        <w:t>.</w:t>
      </w:r>
    </w:p>
    <w:p w:rsidR="00FD2D0C" w:rsidRPr="00FD2D0C" w:rsidRDefault="00FD2D0C" w:rsidP="00FD2D0C">
      <w:pPr>
        <w:pStyle w:val="Nadpis1"/>
        <w:numPr>
          <w:ilvl w:val="0"/>
          <w:numId w:val="2"/>
        </w:numPr>
        <w:spacing w:before="0" w:beforeAutospacing="0" w:after="0" w:afterAutospacing="0" w:line="276" w:lineRule="auto"/>
        <w:ind w:left="0" w:firstLine="357"/>
        <w:rPr>
          <w:rFonts w:asciiTheme="minorHAnsi" w:hAnsiTheme="minorHAnsi" w:cstheme="minorHAnsi"/>
          <w:b w:val="0"/>
          <w:sz w:val="22"/>
          <w:szCs w:val="22"/>
        </w:rPr>
      </w:pPr>
      <w:r>
        <w:rPr>
          <w:rFonts w:asciiTheme="minorHAnsi" w:hAnsiTheme="minorHAnsi" w:cstheme="minorHAnsi"/>
          <w:b w:val="0"/>
          <w:sz w:val="22"/>
          <w:szCs w:val="22"/>
        </w:rPr>
        <w:lastRenderedPageBreak/>
        <w:t xml:space="preserve">V Prievidzi sa 25. a 26. septembra uskutoční deň otvorených dverí </w:t>
      </w:r>
      <w:r w:rsidRPr="00FD2D0C">
        <w:rPr>
          <w:rFonts w:asciiTheme="minorHAnsi" w:hAnsiTheme="minorHAnsi" w:cstheme="minorHAnsi"/>
          <w:sz w:val="22"/>
          <w:szCs w:val="22"/>
        </w:rPr>
        <w:t>Dni európskeho kultúrneho dedičstva v Hornonitrianskom múzeu v</w:t>
      </w:r>
      <w:r>
        <w:rPr>
          <w:rFonts w:asciiTheme="minorHAnsi" w:hAnsiTheme="minorHAnsi" w:cstheme="minorHAnsi"/>
          <w:sz w:val="22"/>
          <w:szCs w:val="22"/>
        </w:rPr>
        <w:t> </w:t>
      </w:r>
      <w:r w:rsidRPr="00FD2D0C">
        <w:rPr>
          <w:rFonts w:asciiTheme="minorHAnsi" w:hAnsiTheme="minorHAnsi" w:cstheme="minorHAnsi"/>
          <w:sz w:val="22"/>
          <w:szCs w:val="22"/>
        </w:rPr>
        <w:t>Prievidzi</w:t>
      </w:r>
      <w:r>
        <w:rPr>
          <w:rFonts w:asciiTheme="minorHAnsi" w:hAnsiTheme="minorHAnsi" w:cstheme="minorHAnsi"/>
          <w:sz w:val="22"/>
          <w:szCs w:val="22"/>
        </w:rPr>
        <w:t xml:space="preserve">. </w:t>
      </w:r>
      <w:r>
        <w:rPr>
          <w:rFonts w:asciiTheme="minorHAnsi" w:hAnsiTheme="minorHAnsi" w:cstheme="minorHAnsi"/>
          <w:b w:val="0"/>
          <w:sz w:val="22"/>
          <w:szCs w:val="22"/>
        </w:rPr>
        <w:t>Tento d</w:t>
      </w:r>
      <w:r w:rsidRPr="00FD2D0C">
        <w:rPr>
          <w:rFonts w:asciiTheme="minorHAnsi" w:hAnsiTheme="minorHAnsi" w:cstheme="minorHAnsi"/>
          <w:b w:val="0"/>
          <w:sz w:val="22"/>
          <w:szCs w:val="22"/>
        </w:rPr>
        <w:t>vojdňov</w:t>
      </w:r>
      <w:r>
        <w:rPr>
          <w:rFonts w:asciiTheme="minorHAnsi" w:hAnsiTheme="minorHAnsi" w:cstheme="minorHAnsi"/>
          <w:b w:val="0"/>
          <w:sz w:val="22"/>
          <w:szCs w:val="22"/>
        </w:rPr>
        <w:t xml:space="preserve">ý maratón kombinovaných aktivít ponúkne </w:t>
      </w:r>
      <w:r w:rsidRPr="00FD2D0C">
        <w:rPr>
          <w:rFonts w:asciiTheme="minorHAnsi" w:hAnsiTheme="minorHAnsi" w:cstheme="minorHAnsi"/>
          <w:b w:val="0"/>
          <w:sz w:val="22"/>
          <w:szCs w:val="22"/>
        </w:rPr>
        <w:t xml:space="preserve">lektorované prehliadky výstav Tá Vaša </w:t>
      </w:r>
      <w:proofErr w:type="spellStart"/>
      <w:r w:rsidRPr="00FD2D0C">
        <w:rPr>
          <w:rFonts w:asciiTheme="minorHAnsi" w:hAnsiTheme="minorHAnsi" w:cstheme="minorHAnsi"/>
          <w:b w:val="0"/>
          <w:sz w:val="22"/>
          <w:szCs w:val="22"/>
        </w:rPr>
        <w:t>Carpathia</w:t>
      </w:r>
      <w:proofErr w:type="spellEnd"/>
      <w:r w:rsidRPr="00FD2D0C">
        <w:rPr>
          <w:rFonts w:asciiTheme="minorHAnsi" w:hAnsiTheme="minorHAnsi" w:cstheme="minorHAnsi"/>
          <w:b w:val="0"/>
          <w:sz w:val="22"/>
          <w:szCs w:val="22"/>
        </w:rPr>
        <w:t>, Osobnosti múzea II., novootvoren</w:t>
      </w:r>
      <w:r>
        <w:rPr>
          <w:rFonts w:asciiTheme="minorHAnsi" w:hAnsiTheme="minorHAnsi" w:cstheme="minorHAnsi"/>
          <w:b w:val="0"/>
          <w:sz w:val="22"/>
          <w:szCs w:val="22"/>
        </w:rPr>
        <w:t>ú</w:t>
      </w:r>
      <w:r w:rsidRPr="00FD2D0C">
        <w:rPr>
          <w:rFonts w:asciiTheme="minorHAnsi" w:hAnsiTheme="minorHAnsi" w:cstheme="minorHAnsi"/>
          <w:b w:val="0"/>
          <w:sz w:val="22"/>
          <w:szCs w:val="22"/>
        </w:rPr>
        <w:t xml:space="preserve"> výstav</w:t>
      </w:r>
      <w:r>
        <w:rPr>
          <w:rFonts w:asciiTheme="minorHAnsi" w:hAnsiTheme="minorHAnsi" w:cstheme="minorHAnsi"/>
          <w:b w:val="0"/>
          <w:sz w:val="22"/>
          <w:szCs w:val="22"/>
        </w:rPr>
        <w:t>u</w:t>
      </w:r>
      <w:r w:rsidRPr="00FD2D0C">
        <w:rPr>
          <w:rFonts w:asciiTheme="minorHAnsi" w:hAnsiTheme="minorHAnsi" w:cstheme="minorHAnsi"/>
          <w:b w:val="0"/>
          <w:sz w:val="22"/>
          <w:szCs w:val="22"/>
        </w:rPr>
        <w:t xml:space="preserve"> Maľby na skle, výstav</w:t>
      </w:r>
      <w:r>
        <w:rPr>
          <w:rFonts w:asciiTheme="minorHAnsi" w:hAnsiTheme="minorHAnsi" w:cstheme="minorHAnsi"/>
          <w:b w:val="0"/>
          <w:sz w:val="22"/>
          <w:szCs w:val="22"/>
        </w:rPr>
        <w:t>u</w:t>
      </w:r>
      <w:r w:rsidRPr="00FD2D0C">
        <w:rPr>
          <w:rFonts w:asciiTheme="minorHAnsi" w:hAnsiTheme="minorHAnsi" w:cstheme="minorHAnsi"/>
          <w:b w:val="0"/>
          <w:sz w:val="22"/>
          <w:szCs w:val="22"/>
        </w:rPr>
        <w:t xml:space="preserve"> Ľudovít Štúr a jeho doba, ukážky prác konzervátorov a sprievodn</w:t>
      </w:r>
      <w:r>
        <w:rPr>
          <w:rFonts w:asciiTheme="minorHAnsi" w:hAnsiTheme="minorHAnsi" w:cstheme="minorHAnsi"/>
          <w:b w:val="0"/>
          <w:sz w:val="22"/>
          <w:szCs w:val="22"/>
        </w:rPr>
        <w:t>é</w:t>
      </w:r>
      <w:r w:rsidRPr="00FD2D0C">
        <w:rPr>
          <w:rFonts w:asciiTheme="minorHAnsi" w:hAnsiTheme="minorHAnsi" w:cstheme="minorHAnsi"/>
          <w:b w:val="0"/>
          <w:sz w:val="22"/>
          <w:szCs w:val="22"/>
        </w:rPr>
        <w:t xml:space="preserve"> aktivity pre deti.</w:t>
      </w:r>
    </w:p>
    <w:p w:rsidR="00E0489F" w:rsidRPr="001F0482" w:rsidRDefault="00E0489F" w:rsidP="002359A0">
      <w:pPr>
        <w:pStyle w:val="Nadpis1"/>
        <w:spacing w:before="0" w:beforeAutospacing="0" w:after="0" w:afterAutospacing="0" w:line="276" w:lineRule="auto"/>
        <w:rPr>
          <w:rFonts w:asciiTheme="minorHAnsi" w:hAnsiTheme="minorHAnsi" w:cstheme="minorHAnsi"/>
          <w:b w:val="0"/>
          <w:color w:val="FF0000"/>
          <w:sz w:val="22"/>
          <w:szCs w:val="22"/>
        </w:rPr>
      </w:pPr>
    </w:p>
    <w:p w:rsidR="00360893" w:rsidRPr="00FD2D0C" w:rsidRDefault="00360893" w:rsidP="002359A0">
      <w:pPr>
        <w:pStyle w:val="Nadpis1"/>
        <w:spacing w:before="0" w:beforeAutospacing="0" w:after="0" w:afterAutospacing="0" w:line="276" w:lineRule="auto"/>
        <w:rPr>
          <w:rFonts w:asciiTheme="minorHAnsi" w:hAnsiTheme="minorHAnsi" w:cstheme="minorHAnsi"/>
          <w:b w:val="0"/>
          <w:sz w:val="22"/>
          <w:szCs w:val="22"/>
        </w:rPr>
      </w:pPr>
      <w:r w:rsidRPr="00FD2D0C">
        <w:rPr>
          <w:rFonts w:asciiTheme="minorHAnsi" w:hAnsiTheme="minorHAnsi" w:cstheme="minorHAnsi"/>
          <w:b w:val="0"/>
          <w:sz w:val="22"/>
          <w:szCs w:val="22"/>
        </w:rPr>
        <w:t>V </w:t>
      </w:r>
      <w:r w:rsidRPr="00FD2D0C">
        <w:rPr>
          <w:rFonts w:asciiTheme="minorHAnsi" w:hAnsiTheme="minorHAnsi" w:cstheme="minorHAnsi"/>
          <w:sz w:val="22"/>
          <w:szCs w:val="22"/>
        </w:rPr>
        <w:t xml:space="preserve">Trnavskom kraji </w:t>
      </w:r>
      <w:r w:rsidRPr="00FD2D0C">
        <w:rPr>
          <w:rFonts w:asciiTheme="minorHAnsi" w:hAnsiTheme="minorHAnsi" w:cstheme="minorHAnsi"/>
          <w:b w:val="0"/>
          <w:sz w:val="22"/>
          <w:szCs w:val="22"/>
        </w:rPr>
        <w:t xml:space="preserve">sa uskutoční </w:t>
      </w:r>
      <w:r w:rsidR="00FD2D0C" w:rsidRPr="00FD2D0C">
        <w:rPr>
          <w:rFonts w:asciiTheme="minorHAnsi" w:hAnsiTheme="minorHAnsi" w:cstheme="minorHAnsi"/>
          <w:b w:val="0"/>
          <w:sz w:val="22"/>
          <w:szCs w:val="22"/>
        </w:rPr>
        <w:t>24</w:t>
      </w:r>
      <w:r w:rsidRPr="00FD2D0C">
        <w:rPr>
          <w:rFonts w:asciiTheme="minorHAnsi" w:hAnsiTheme="minorHAnsi" w:cstheme="minorHAnsi"/>
          <w:b w:val="0"/>
          <w:sz w:val="22"/>
          <w:szCs w:val="22"/>
        </w:rPr>
        <w:t xml:space="preserve"> aktivít, napríklad:</w:t>
      </w:r>
    </w:p>
    <w:p w:rsidR="00311915" w:rsidRPr="009C69BF" w:rsidRDefault="00FD2D0C" w:rsidP="00FD2D0C">
      <w:pPr>
        <w:pStyle w:val="Odsekzoznamu"/>
        <w:numPr>
          <w:ilvl w:val="0"/>
          <w:numId w:val="2"/>
        </w:numPr>
        <w:spacing w:after="0" w:line="276" w:lineRule="auto"/>
        <w:ind w:left="0" w:firstLine="360"/>
        <w:rPr>
          <w:rFonts w:eastAsia="Times New Roman" w:cstheme="minorHAnsi"/>
          <w:b/>
          <w:bCs/>
          <w:lang w:eastAsia="sk-SK"/>
        </w:rPr>
      </w:pPr>
      <w:r>
        <w:rPr>
          <w:rFonts w:eastAsia="Times New Roman" w:cstheme="minorHAnsi"/>
          <w:bCs/>
          <w:lang w:eastAsia="sk-SK"/>
        </w:rPr>
        <w:t>10</w:t>
      </w:r>
      <w:r w:rsidR="00311915" w:rsidRPr="00FD2D0C">
        <w:rPr>
          <w:rFonts w:eastAsia="Times New Roman" w:cstheme="minorHAnsi"/>
          <w:bCs/>
          <w:lang w:eastAsia="sk-SK"/>
        </w:rPr>
        <w:t xml:space="preserve">. </w:t>
      </w:r>
      <w:r>
        <w:rPr>
          <w:rFonts w:eastAsia="Times New Roman" w:cstheme="minorHAnsi"/>
          <w:bCs/>
          <w:lang w:eastAsia="sk-SK"/>
        </w:rPr>
        <w:t xml:space="preserve">– 12. </w:t>
      </w:r>
      <w:r w:rsidR="00311915" w:rsidRPr="00FD2D0C">
        <w:rPr>
          <w:rFonts w:eastAsia="Times New Roman" w:cstheme="minorHAnsi"/>
          <w:bCs/>
          <w:lang w:eastAsia="sk-SK"/>
        </w:rPr>
        <w:t xml:space="preserve">septembra </w:t>
      </w:r>
      <w:r w:rsidR="009C69BF">
        <w:rPr>
          <w:rFonts w:eastAsia="Times New Roman" w:cstheme="minorHAnsi"/>
          <w:bCs/>
          <w:lang w:eastAsia="sk-SK"/>
        </w:rPr>
        <w:t xml:space="preserve">bude v Elektrárni v Piešťanoch otvorená výstava </w:t>
      </w:r>
      <w:r w:rsidR="009C69BF" w:rsidRPr="009C69BF">
        <w:rPr>
          <w:rFonts w:eastAsia="Times New Roman" w:cstheme="minorHAnsi"/>
          <w:b/>
          <w:bCs/>
          <w:lang w:eastAsia="sk-SK"/>
        </w:rPr>
        <w:t>Drôtený svet stavieb</w:t>
      </w:r>
      <w:r w:rsidR="009C69BF">
        <w:rPr>
          <w:rFonts w:eastAsia="Times New Roman" w:cstheme="minorHAnsi"/>
          <w:bCs/>
          <w:lang w:eastAsia="sk-SK"/>
        </w:rPr>
        <w:t xml:space="preserve">, ktorá </w:t>
      </w:r>
      <w:r w:rsidR="009C69BF">
        <w:t xml:space="preserve">predstaví jedinečnú sériu modelov architektúr zhotovených tradičnou drotárskou technikou – od ikonických slovenských stavieb (napr. </w:t>
      </w:r>
      <w:proofErr w:type="spellStart"/>
      <w:r w:rsidR="009C69BF">
        <w:t>Radenov</w:t>
      </w:r>
      <w:proofErr w:type="spellEnd"/>
      <w:r w:rsidR="009C69BF">
        <w:t xml:space="preserve"> dom v Čičmanoch) cez unikátny 2-metrový holubník zhotovený z drôtu.</w:t>
      </w:r>
    </w:p>
    <w:p w:rsidR="009C69BF" w:rsidRPr="009C69BF" w:rsidRDefault="009C69BF" w:rsidP="009C69BF">
      <w:pPr>
        <w:pStyle w:val="Odsekzoznamu"/>
        <w:numPr>
          <w:ilvl w:val="0"/>
          <w:numId w:val="2"/>
        </w:numPr>
        <w:spacing w:after="0" w:line="276" w:lineRule="auto"/>
        <w:ind w:left="0" w:firstLine="360"/>
        <w:rPr>
          <w:rFonts w:eastAsia="Times New Roman" w:cstheme="minorHAnsi"/>
          <w:b/>
          <w:bCs/>
          <w:lang w:eastAsia="sk-SK"/>
        </w:rPr>
      </w:pPr>
      <w:r>
        <w:t xml:space="preserve">Mesto Trnava pripravilo na 21. septembra o 16:00 prehliadku Hlavnej ulice so sprievodkyňou </w:t>
      </w:r>
      <w:r>
        <w:t>Emíli</w:t>
      </w:r>
      <w:r>
        <w:t>ou</w:t>
      </w:r>
      <w:r>
        <w:t xml:space="preserve"> Valachovičov</w:t>
      </w:r>
      <w:r>
        <w:t xml:space="preserve">ou pod názvom </w:t>
      </w:r>
      <w:r w:rsidRPr="009C69BF">
        <w:rPr>
          <w:b/>
        </w:rPr>
        <w:t>Okná do minulosti, dvere do budúcnosti</w:t>
      </w:r>
      <w:r>
        <w:t xml:space="preserve">. </w:t>
      </w:r>
      <w:r>
        <w:t>Spoznajte premenu Hlavnej ulice, ktorá rozpráva príbeh mesta od jeho začiatkov až po dnešok.</w:t>
      </w:r>
    </w:p>
    <w:p w:rsidR="009C69BF" w:rsidRPr="00FD2D0C" w:rsidRDefault="009C69BF" w:rsidP="009C69BF">
      <w:pPr>
        <w:pStyle w:val="Odsekzoznamu"/>
        <w:numPr>
          <w:ilvl w:val="0"/>
          <w:numId w:val="2"/>
        </w:numPr>
        <w:spacing w:after="0" w:line="276" w:lineRule="auto"/>
        <w:ind w:left="0" w:firstLine="360"/>
        <w:rPr>
          <w:rFonts w:eastAsia="Times New Roman" w:cstheme="minorHAnsi"/>
          <w:b/>
          <w:bCs/>
          <w:lang w:eastAsia="sk-SK"/>
        </w:rPr>
      </w:pPr>
      <w:r>
        <w:t>Krajský pamiatkový úrad v Trnave pripravil na 27. septembra o 9:30 s</w:t>
      </w:r>
      <w:r>
        <w:t xml:space="preserve">prevádzanie po miestach nacistických opevnení Trnavy, bojov a ich následkoch počas prechodu </w:t>
      </w:r>
      <w:r>
        <w:t xml:space="preserve">frontu v roku 1945 pod názvom </w:t>
      </w:r>
      <w:r w:rsidRPr="009C69BF">
        <w:rPr>
          <w:b/>
        </w:rPr>
        <w:t>Po stopách prechodu frontu cez Trnavu v roku 1945</w:t>
      </w:r>
      <w:r>
        <w:t>.</w:t>
      </w:r>
    </w:p>
    <w:p w:rsidR="00FD2D0C" w:rsidRPr="00FD2D0C" w:rsidRDefault="00FD2D0C" w:rsidP="00FD2D0C">
      <w:pPr>
        <w:spacing w:after="0" w:line="276" w:lineRule="auto"/>
        <w:rPr>
          <w:rFonts w:eastAsia="Times New Roman" w:cstheme="minorHAnsi"/>
          <w:b/>
          <w:bCs/>
          <w:color w:val="FF0000"/>
          <w:lang w:eastAsia="sk-SK"/>
        </w:rPr>
      </w:pPr>
    </w:p>
    <w:p w:rsidR="00360893" w:rsidRPr="009C69BF" w:rsidRDefault="00360893" w:rsidP="0019019F">
      <w:pPr>
        <w:pStyle w:val="Nadpis1"/>
        <w:spacing w:before="0" w:beforeAutospacing="0" w:after="0" w:afterAutospacing="0" w:line="276" w:lineRule="auto"/>
        <w:rPr>
          <w:rFonts w:asciiTheme="minorHAnsi" w:hAnsiTheme="minorHAnsi" w:cstheme="minorHAnsi"/>
          <w:b w:val="0"/>
          <w:sz w:val="22"/>
          <w:szCs w:val="22"/>
        </w:rPr>
      </w:pPr>
      <w:r w:rsidRPr="009C69BF">
        <w:rPr>
          <w:rFonts w:asciiTheme="minorHAnsi" w:hAnsiTheme="minorHAnsi" w:cstheme="minorHAnsi"/>
          <w:b w:val="0"/>
          <w:sz w:val="22"/>
          <w:szCs w:val="22"/>
        </w:rPr>
        <w:t>V </w:t>
      </w:r>
      <w:r w:rsidRPr="009C69BF">
        <w:rPr>
          <w:rFonts w:asciiTheme="minorHAnsi" w:hAnsiTheme="minorHAnsi" w:cstheme="minorHAnsi"/>
          <w:sz w:val="22"/>
          <w:szCs w:val="22"/>
        </w:rPr>
        <w:t xml:space="preserve">Žilinskom kraji </w:t>
      </w:r>
      <w:r w:rsidRPr="009C69BF">
        <w:rPr>
          <w:rFonts w:asciiTheme="minorHAnsi" w:hAnsiTheme="minorHAnsi" w:cstheme="minorHAnsi"/>
          <w:b w:val="0"/>
          <w:sz w:val="22"/>
          <w:szCs w:val="22"/>
        </w:rPr>
        <w:t xml:space="preserve">sa uskutoční </w:t>
      </w:r>
      <w:r w:rsidR="009C69BF" w:rsidRPr="009C69BF">
        <w:rPr>
          <w:rFonts w:asciiTheme="minorHAnsi" w:hAnsiTheme="minorHAnsi" w:cstheme="minorHAnsi"/>
          <w:b w:val="0"/>
          <w:sz w:val="22"/>
          <w:szCs w:val="22"/>
        </w:rPr>
        <w:t>5</w:t>
      </w:r>
      <w:r w:rsidRPr="009C69BF">
        <w:rPr>
          <w:rFonts w:asciiTheme="minorHAnsi" w:hAnsiTheme="minorHAnsi" w:cstheme="minorHAnsi"/>
          <w:b w:val="0"/>
          <w:sz w:val="22"/>
          <w:szCs w:val="22"/>
        </w:rPr>
        <w:t xml:space="preserve"> aktivít, napríklad:</w:t>
      </w:r>
    </w:p>
    <w:p w:rsidR="008E2566" w:rsidRPr="009C69BF" w:rsidRDefault="009C69BF" w:rsidP="00646798">
      <w:pPr>
        <w:pStyle w:val="Nadpis1"/>
        <w:numPr>
          <w:ilvl w:val="0"/>
          <w:numId w:val="2"/>
        </w:numPr>
        <w:spacing w:before="0" w:beforeAutospacing="0" w:after="0" w:afterAutospacing="0" w:line="276" w:lineRule="auto"/>
        <w:ind w:left="0" w:firstLine="360"/>
        <w:rPr>
          <w:rFonts w:asciiTheme="minorHAnsi" w:hAnsiTheme="minorHAnsi" w:cstheme="minorHAnsi"/>
          <w:b w:val="0"/>
          <w:sz w:val="22"/>
          <w:szCs w:val="22"/>
        </w:rPr>
      </w:pPr>
      <w:r>
        <w:rPr>
          <w:rFonts w:asciiTheme="minorHAnsi" w:hAnsiTheme="minorHAnsi" w:cstheme="minorHAnsi"/>
          <w:b w:val="0"/>
          <w:sz w:val="22"/>
          <w:szCs w:val="22"/>
        </w:rPr>
        <w:t xml:space="preserve">19. septembra o 10:00 sa v Mestskej knižnici Kysucké Nové Mesto uskutoční prednáška pre 2. stupeň ZŠ  pod názvom </w:t>
      </w:r>
      <w:r w:rsidRPr="00686F38">
        <w:rPr>
          <w:rFonts w:asciiTheme="minorHAnsi" w:hAnsiTheme="minorHAnsi" w:cstheme="minorHAnsi"/>
          <w:sz w:val="22"/>
          <w:szCs w:val="22"/>
        </w:rPr>
        <w:t>Architektúra Kysuckého Nového Mesta</w:t>
      </w:r>
      <w:r w:rsidR="00686F38">
        <w:rPr>
          <w:rFonts w:asciiTheme="minorHAnsi" w:hAnsiTheme="minorHAnsi" w:cstheme="minorHAnsi"/>
          <w:b w:val="0"/>
          <w:sz w:val="22"/>
          <w:szCs w:val="22"/>
        </w:rPr>
        <w:t>.</w:t>
      </w:r>
      <w:r w:rsidR="00686F38" w:rsidRPr="00686F38">
        <w:rPr>
          <w:rFonts w:asciiTheme="minorHAnsi" w:hAnsiTheme="minorHAnsi" w:cstheme="minorHAnsi"/>
          <w:b w:val="0"/>
          <w:sz w:val="22"/>
          <w:szCs w:val="22"/>
        </w:rPr>
        <w:t xml:space="preserve"> </w:t>
      </w:r>
      <w:r w:rsidR="00686F38" w:rsidRPr="00686F38">
        <w:rPr>
          <w:rFonts w:asciiTheme="minorHAnsi" w:hAnsiTheme="minorHAnsi" w:cstheme="minorHAnsi"/>
          <w:b w:val="0"/>
          <w:sz w:val="22"/>
          <w:szCs w:val="22"/>
        </w:rPr>
        <w:t>Prednášajúci: Peter Kvasnica.</w:t>
      </w:r>
    </w:p>
    <w:p w:rsidR="003A4C5D" w:rsidRPr="009C69BF" w:rsidRDefault="003A4C5D" w:rsidP="008E2566">
      <w:pPr>
        <w:spacing w:after="0"/>
        <w:rPr>
          <w:rFonts w:cstheme="minorHAnsi"/>
        </w:rPr>
      </w:pPr>
    </w:p>
    <w:p w:rsidR="00807659" w:rsidRPr="009C69BF" w:rsidRDefault="00807659" w:rsidP="008E2566">
      <w:pPr>
        <w:spacing w:after="0"/>
        <w:rPr>
          <w:rFonts w:cstheme="minorHAnsi"/>
        </w:rPr>
      </w:pPr>
    </w:p>
    <w:p w:rsidR="003835CF" w:rsidRPr="009C69BF" w:rsidRDefault="003835CF" w:rsidP="008E2566">
      <w:pPr>
        <w:spacing w:after="0"/>
        <w:rPr>
          <w:rFonts w:cstheme="minorHAnsi"/>
        </w:rPr>
      </w:pPr>
    </w:p>
    <w:p w:rsidR="003A4C5D" w:rsidRPr="009C69BF" w:rsidRDefault="003A4C5D" w:rsidP="008E2566">
      <w:pPr>
        <w:spacing w:after="0"/>
        <w:rPr>
          <w:rFonts w:cstheme="minorHAnsi"/>
        </w:rPr>
      </w:pPr>
    </w:p>
    <w:p w:rsidR="008E2566" w:rsidRPr="009C69BF" w:rsidRDefault="008E2566" w:rsidP="00807659">
      <w:pPr>
        <w:spacing w:after="0" w:line="276" w:lineRule="auto"/>
        <w:rPr>
          <w:rFonts w:ascii="Calibri" w:eastAsia="Times New Roman" w:hAnsi="Calibri" w:cs="Calibri"/>
          <w:lang w:eastAsia="sk-SK"/>
        </w:rPr>
      </w:pPr>
      <w:r w:rsidRPr="009C69BF">
        <w:rPr>
          <w:rFonts w:ascii="Calibri" w:eastAsia="Times New Roman" w:hAnsi="Calibri" w:cs="Calibri"/>
          <w:lang w:eastAsia="sk-SK"/>
        </w:rPr>
        <w:t xml:space="preserve">V Prievidzi, dňa </w:t>
      </w:r>
      <w:r w:rsidR="00686F38">
        <w:rPr>
          <w:rFonts w:ascii="Calibri" w:eastAsia="Times New Roman" w:hAnsi="Calibri" w:cs="Calibri"/>
          <w:lang w:eastAsia="sk-SK"/>
        </w:rPr>
        <w:t>4. septembra 2025</w:t>
      </w:r>
      <w:r w:rsidR="003A4C5D" w:rsidRPr="009C69BF">
        <w:rPr>
          <w:rFonts w:ascii="Calibri" w:eastAsia="Times New Roman" w:hAnsi="Calibri" w:cs="Calibri"/>
          <w:lang w:eastAsia="sk-SK"/>
        </w:rPr>
        <w:t xml:space="preserve">       </w:t>
      </w:r>
      <w:r w:rsidR="00686F38">
        <w:rPr>
          <w:rFonts w:ascii="Calibri" w:eastAsia="Times New Roman" w:hAnsi="Calibri" w:cs="Calibri"/>
          <w:lang w:eastAsia="sk-SK"/>
        </w:rPr>
        <w:t xml:space="preserve">                              </w:t>
      </w:r>
      <w:bookmarkStart w:id="0" w:name="_GoBack"/>
      <w:bookmarkEnd w:id="0"/>
      <w:r w:rsidR="003A4C5D" w:rsidRPr="009C69BF">
        <w:rPr>
          <w:rFonts w:ascii="Calibri" w:eastAsia="Times New Roman" w:hAnsi="Calibri" w:cs="Calibri"/>
          <w:lang w:eastAsia="sk-SK"/>
        </w:rPr>
        <w:t xml:space="preserve">    </w:t>
      </w:r>
      <w:r w:rsidRPr="009C69BF">
        <w:rPr>
          <w:rFonts w:ascii="Calibri" w:eastAsia="Times New Roman" w:hAnsi="Calibri" w:cs="Calibri"/>
          <w:lang w:eastAsia="sk-SK"/>
        </w:rPr>
        <w:t xml:space="preserve">Spracovala: Ing. arch. Silvia </w:t>
      </w:r>
      <w:r w:rsidR="00C322E3" w:rsidRPr="009C69BF">
        <w:rPr>
          <w:rFonts w:ascii="Calibri" w:eastAsia="Times New Roman" w:hAnsi="Calibri" w:cs="Calibri"/>
          <w:lang w:eastAsia="sk-SK"/>
        </w:rPr>
        <w:t>Kovárová</w:t>
      </w:r>
      <w:r w:rsidRPr="009C69BF">
        <w:rPr>
          <w:rFonts w:ascii="Calibri" w:eastAsia="Times New Roman" w:hAnsi="Calibri" w:cs="Calibri"/>
          <w:lang w:eastAsia="sk-SK"/>
        </w:rPr>
        <w:t>, PhD.</w:t>
      </w:r>
    </w:p>
    <w:p w:rsidR="008E2566" w:rsidRPr="009C69BF" w:rsidRDefault="008E2566" w:rsidP="00807659">
      <w:pPr>
        <w:spacing w:after="0" w:line="276" w:lineRule="auto"/>
        <w:rPr>
          <w:rFonts w:ascii="Calibri" w:eastAsia="Times New Roman" w:hAnsi="Calibri" w:cs="Calibri"/>
          <w:lang w:eastAsia="sk-SK"/>
        </w:rPr>
      </w:pPr>
      <w:r w:rsidRPr="009C69BF">
        <w:rPr>
          <w:rFonts w:ascii="Calibri" w:eastAsia="Times New Roman" w:hAnsi="Calibri" w:cs="Calibri"/>
          <w:lang w:eastAsia="sk-SK"/>
        </w:rPr>
        <w:t xml:space="preserve">                                                                                                           hlavný koordinátor DEKD na Slovensku</w:t>
      </w:r>
    </w:p>
    <w:sectPr w:rsidR="008E2566" w:rsidRPr="009C69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CE0B9F"/>
    <w:multiLevelType w:val="hybridMultilevel"/>
    <w:tmpl w:val="EAFE996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417C7EAE"/>
    <w:multiLevelType w:val="hybridMultilevel"/>
    <w:tmpl w:val="5B762A16"/>
    <w:lvl w:ilvl="0" w:tplc="9D2E5ED8">
      <w:start w:val="9"/>
      <w:numFmt w:val="bullet"/>
      <w:lvlText w:val="-"/>
      <w:lvlJc w:val="left"/>
      <w:pPr>
        <w:ind w:left="4613"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9592825"/>
    <w:multiLevelType w:val="hybridMultilevel"/>
    <w:tmpl w:val="B470E4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56E2370"/>
    <w:multiLevelType w:val="hybridMultilevel"/>
    <w:tmpl w:val="8F0A056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7C90CF3"/>
    <w:multiLevelType w:val="hybridMultilevel"/>
    <w:tmpl w:val="3F1C8D1C"/>
    <w:lvl w:ilvl="0" w:tplc="8C180070">
      <w:start w:val="28"/>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62DC610F"/>
    <w:multiLevelType w:val="hybridMultilevel"/>
    <w:tmpl w:val="EAFAF8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79BA222E"/>
    <w:multiLevelType w:val="hybridMultilevel"/>
    <w:tmpl w:val="0F2C58C0"/>
    <w:lvl w:ilvl="0" w:tplc="FCBC5610">
      <w:start w:val="30"/>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3"/>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608"/>
    <w:rsid w:val="00006839"/>
    <w:rsid w:val="00052BA3"/>
    <w:rsid w:val="00055730"/>
    <w:rsid w:val="000766AD"/>
    <w:rsid w:val="000A3F40"/>
    <w:rsid w:val="000F73A8"/>
    <w:rsid w:val="00113E03"/>
    <w:rsid w:val="00186690"/>
    <w:rsid w:val="0019019F"/>
    <w:rsid w:val="001F0482"/>
    <w:rsid w:val="00201E39"/>
    <w:rsid w:val="0020569F"/>
    <w:rsid w:val="002359A0"/>
    <w:rsid w:val="00254063"/>
    <w:rsid w:val="00281D21"/>
    <w:rsid w:val="002D0458"/>
    <w:rsid w:val="00311915"/>
    <w:rsid w:val="00360893"/>
    <w:rsid w:val="00370380"/>
    <w:rsid w:val="00372881"/>
    <w:rsid w:val="003835CF"/>
    <w:rsid w:val="003A4C5D"/>
    <w:rsid w:val="003F7972"/>
    <w:rsid w:val="0040686C"/>
    <w:rsid w:val="00420523"/>
    <w:rsid w:val="00420864"/>
    <w:rsid w:val="00423E4B"/>
    <w:rsid w:val="00467EAC"/>
    <w:rsid w:val="00483403"/>
    <w:rsid w:val="004A5131"/>
    <w:rsid w:val="004C3546"/>
    <w:rsid w:val="00513A09"/>
    <w:rsid w:val="00517DC0"/>
    <w:rsid w:val="0054054E"/>
    <w:rsid w:val="00543B0C"/>
    <w:rsid w:val="00561BD4"/>
    <w:rsid w:val="0058369C"/>
    <w:rsid w:val="005A06C8"/>
    <w:rsid w:val="005B2457"/>
    <w:rsid w:val="006479AC"/>
    <w:rsid w:val="00650E81"/>
    <w:rsid w:val="00673EF8"/>
    <w:rsid w:val="006806B7"/>
    <w:rsid w:val="00680D5E"/>
    <w:rsid w:val="00686F38"/>
    <w:rsid w:val="006C6140"/>
    <w:rsid w:val="006E0C49"/>
    <w:rsid w:val="006F78C6"/>
    <w:rsid w:val="007256B7"/>
    <w:rsid w:val="007A692A"/>
    <w:rsid w:val="007E01C8"/>
    <w:rsid w:val="007F5023"/>
    <w:rsid w:val="00807659"/>
    <w:rsid w:val="00827C94"/>
    <w:rsid w:val="00847608"/>
    <w:rsid w:val="00857821"/>
    <w:rsid w:val="008656BD"/>
    <w:rsid w:val="00872210"/>
    <w:rsid w:val="008D22EE"/>
    <w:rsid w:val="008E2566"/>
    <w:rsid w:val="008E3736"/>
    <w:rsid w:val="0094193C"/>
    <w:rsid w:val="009505C7"/>
    <w:rsid w:val="009B64DD"/>
    <w:rsid w:val="009C69BF"/>
    <w:rsid w:val="00A72731"/>
    <w:rsid w:val="00A97BDC"/>
    <w:rsid w:val="00AE6868"/>
    <w:rsid w:val="00AF543E"/>
    <w:rsid w:val="00B226C0"/>
    <w:rsid w:val="00B31928"/>
    <w:rsid w:val="00B757ED"/>
    <w:rsid w:val="00C322E3"/>
    <w:rsid w:val="00C75909"/>
    <w:rsid w:val="00C97641"/>
    <w:rsid w:val="00CC3A9D"/>
    <w:rsid w:val="00CE6D70"/>
    <w:rsid w:val="00CF333A"/>
    <w:rsid w:val="00CF53A9"/>
    <w:rsid w:val="00CF7DCD"/>
    <w:rsid w:val="00D571EA"/>
    <w:rsid w:val="00D8583D"/>
    <w:rsid w:val="00D871D8"/>
    <w:rsid w:val="00E0489F"/>
    <w:rsid w:val="00E052E8"/>
    <w:rsid w:val="00E36669"/>
    <w:rsid w:val="00E45D14"/>
    <w:rsid w:val="00E71A9C"/>
    <w:rsid w:val="00E921EF"/>
    <w:rsid w:val="00EC126D"/>
    <w:rsid w:val="00EC7210"/>
    <w:rsid w:val="00EF00A5"/>
    <w:rsid w:val="00F132B3"/>
    <w:rsid w:val="00F21E94"/>
    <w:rsid w:val="00F44079"/>
    <w:rsid w:val="00FB3FC1"/>
    <w:rsid w:val="00FD2D0C"/>
    <w:rsid w:val="00FD5AC0"/>
    <w:rsid w:val="00FE2F2B"/>
    <w:rsid w:val="00FE39FE"/>
    <w:rsid w:val="00FE7A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394F1"/>
  <w15:chartTrackingRefBased/>
  <w15:docId w15:val="{33A42A3B-3FD3-4AD9-A26C-8586B0F92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link w:val="Nadpis1Char"/>
    <w:uiPriority w:val="9"/>
    <w:qFormat/>
    <w:rsid w:val="0036089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847608"/>
    <w:rPr>
      <w:color w:val="0000FF"/>
      <w:u w:val="single"/>
    </w:rPr>
  </w:style>
  <w:style w:type="paragraph" w:styleId="Normlnywebov">
    <w:name w:val="Normal (Web)"/>
    <w:basedOn w:val="Normlny"/>
    <w:uiPriority w:val="99"/>
    <w:unhideWhenUsed/>
    <w:rsid w:val="00847608"/>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84760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47608"/>
    <w:rPr>
      <w:rFonts w:ascii="Segoe UI" w:hAnsi="Segoe UI" w:cs="Segoe UI"/>
      <w:sz w:val="18"/>
      <w:szCs w:val="18"/>
    </w:rPr>
  </w:style>
  <w:style w:type="character" w:styleId="Zvraznenie">
    <w:name w:val="Emphasis"/>
    <w:basedOn w:val="Predvolenpsmoodseku"/>
    <w:uiPriority w:val="20"/>
    <w:qFormat/>
    <w:rsid w:val="00847608"/>
    <w:rPr>
      <w:i/>
      <w:iCs/>
    </w:rPr>
  </w:style>
  <w:style w:type="paragraph" w:styleId="Odsekzoznamu">
    <w:name w:val="List Paragraph"/>
    <w:basedOn w:val="Normlny"/>
    <w:uiPriority w:val="34"/>
    <w:qFormat/>
    <w:rsid w:val="00847608"/>
    <w:pPr>
      <w:ind w:left="720"/>
      <w:contextualSpacing/>
    </w:pPr>
  </w:style>
  <w:style w:type="character" w:styleId="Siln">
    <w:name w:val="Strong"/>
    <w:basedOn w:val="Predvolenpsmoodseku"/>
    <w:uiPriority w:val="22"/>
    <w:qFormat/>
    <w:rsid w:val="00281D21"/>
    <w:rPr>
      <w:b/>
      <w:bCs/>
    </w:rPr>
  </w:style>
  <w:style w:type="character" w:customStyle="1" w:styleId="Nadpis1Char">
    <w:name w:val="Nadpis 1 Char"/>
    <w:basedOn w:val="Predvolenpsmoodseku"/>
    <w:link w:val="Nadpis1"/>
    <w:uiPriority w:val="9"/>
    <w:rsid w:val="00360893"/>
    <w:rPr>
      <w:rFonts w:ascii="Times New Roman" w:eastAsia="Times New Roman" w:hAnsi="Times New Roman" w:cs="Times New Roman"/>
      <w:b/>
      <w:bCs/>
      <w:kern w:val="36"/>
      <w:sz w:val="48"/>
      <w:szCs w:val="48"/>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2929">
      <w:bodyDiv w:val="1"/>
      <w:marLeft w:val="0"/>
      <w:marRight w:val="0"/>
      <w:marTop w:val="0"/>
      <w:marBottom w:val="0"/>
      <w:divBdr>
        <w:top w:val="none" w:sz="0" w:space="0" w:color="auto"/>
        <w:left w:val="none" w:sz="0" w:space="0" w:color="auto"/>
        <w:bottom w:val="none" w:sz="0" w:space="0" w:color="auto"/>
        <w:right w:val="none" w:sz="0" w:space="0" w:color="auto"/>
      </w:divBdr>
    </w:div>
    <w:div w:id="203444618">
      <w:bodyDiv w:val="1"/>
      <w:marLeft w:val="0"/>
      <w:marRight w:val="0"/>
      <w:marTop w:val="0"/>
      <w:marBottom w:val="0"/>
      <w:divBdr>
        <w:top w:val="none" w:sz="0" w:space="0" w:color="auto"/>
        <w:left w:val="none" w:sz="0" w:space="0" w:color="auto"/>
        <w:bottom w:val="none" w:sz="0" w:space="0" w:color="auto"/>
        <w:right w:val="none" w:sz="0" w:space="0" w:color="auto"/>
      </w:divBdr>
    </w:div>
    <w:div w:id="330720113">
      <w:bodyDiv w:val="1"/>
      <w:marLeft w:val="0"/>
      <w:marRight w:val="0"/>
      <w:marTop w:val="0"/>
      <w:marBottom w:val="0"/>
      <w:divBdr>
        <w:top w:val="none" w:sz="0" w:space="0" w:color="auto"/>
        <w:left w:val="none" w:sz="0" w:space="0" w:color="auto"/>
        <w:bottom w:val="none" w:sz="0" w:space="0" w:color="auto"/>
        <w:right w:val="none" w:sz="0" w:space="0" w:color="auto"/>
      </w:divBdr>
    </w:div>
    <w:div w:id="369765314">
      <w:bodyDiv w:val="1"/>
      <w:marLeft w:val="0"/>
      <w:marRight w:val="0"/>
      <w:marTop w:val="0"/>
      <w:marBottom w:val="0"/>
      <w:divBdr>
        <w:top w:val="none" w:sz="0" w:space="0" w:color="auto"/>
        <w:left w:val="none" w:sz="0" w:space="0" w:color="auto"/>
        <w:bottom w:val="none" w:sz="0" w:space="0" w:color="auto"/>
        <w:right w:val="none" w:sz="0" w:space="0" w:color="auto"/>
      </w:divBdr>
      <w:divsChild>
        <w:div w:id="1022514898">
          <w:marLeft w:val="0"/>
          <w:marRight w:val="0"/>
          <w:marTop w:val="0"/>
          <w:marBottom w:val="0"/>
          <w:divBdr>
            <w:top w:val="none" w:sz="0" w:space="0" w:color="auto"/>
            <w:left w:val="none" w:sz="0" w:space="0" w:color="auto"/>
            <w:bottom w:val="none" w:sz="0" w:space="0" w:color="auto"/>
            <w:right w:val="none" w:sz="0" w:space="0" w:color="auto"/>
          </w:divBdr>
        </w:div>
        <w:div w:id="1625455671">
          <w:marLeft w:val="0"/>
          <w:marRight w:val="0"/>
          <w:marTop w:val="0"/>
          <w:marBottom w:val="0"/>
          <w:divBdr>
            <w:top w:val="none" w:sz="0" w:space="0" w:color="auto"/>
            <w:left w:val="none" w:sz="0" w:space="0" w:color="auto"/>
            <w:bottom w:val="none" w:sz="0" w:space="0" w:color="auto"/>
            <w:right w:val="none" w:sz="0" w:space="0" w:color="auto"/>
          </w:divBdr>
        </w:div>
        <w:div w:id="2129350315">
          <w:marLeft w:val="0"/>
          <w:marRight w:val="0"/>
          <w:marTop w:val="0"/>
          <w:marBottom w:val="0"/>
          <w:divBdr>
            <w:top w:val="none" w:sz="0" w:space="0" w:color="auto"/>
            <w:left w:val="none" w:sz="0" w:space="0" w:color="auto"/>
            <w:bottom w:val="none" w:sz="0" w:space="0" w:color="auto"/>
            <w:right w:val="none" w:sz="0" w:space="0" w:color="auto"/>
          </w:divBdr>
        </w:div>
      </w:divsChild>
    </w:div>
    <w:div w:id="758326969">
      <w:bodyDiv w:val="1"/>
      <w:marLeft w:val="0"/>
      <w:marRight w:val="0"/>
      <w:marTop w:val="0"/>
      <w:marBottom w:val="0"/>
      <w:divBdr>
        <w:top w:val="none" w:sz="0" w:space="0" w:color="auto"/>
        <w:left w:val="none" w:sz="0" w:space="0" w:color="auto"/>
        <w:bottom w:val="none" w:sz="0" w:space="0" w:color="auto"/>
        <w:right w:val="none" w:sz="0" w:space="0" w:color="auto"/>
      </w:divBdr>
    </w:div>
    <w:div w:id="1311713495">
      <w:bodyDiv w:val="1"/>
      <w:marLeft w:val="0"/>
      <w:marRight w:val="0"/>
      <w:marTop w:val="0"/>
      <w:marBottom w:val="0"/>
      <w:divBdr>
        <w:top w:val="none" w:sz="0" w:space="0" w:color="auto"/>
        <w:left w:val="none" w:sz="0" w:space="0" w:color="auto"/>
        <w:bottom w:val="none" w:sz="0" w:space="0" w:color="auto"/>
        <w:right w:val="none" w:sz="0" w:space="0" w:color="auto"/>
      </w:divBdr>
    </w:div>
    <w:div w:id="1405100865">
      <w:bodyDiv w:val="1"/>
      <w:marLeft w:val="0"/>
      <w:marRight w:val="0"/>
      <w:marTop w:val="0"/>
      <w:marBottom w:val="0"/>
      <w:divBdr>
        <w:top w:val="none" w:sz="0" w:space="0" w:color="auto"/>
        <w:left w:val="none" w:sz="0" w:space="0" w:color="auto"/>
        <w:bottom w:val="none" w:sz="0" w:space="0" w:color="auto"/>
        <w:right w:val="none" w:sz="0" w:space="0" w:color="auto"/>
      </w:divBdr>
    </w:div>
    <w:div w:id="1659844301">
      <w:bodyDiv w:val="1"/>
      <w:marLeft w:val="0"/>
      <w:marRight w:val="0"/>
      <w:marTop w:val="0"/>
      <w:marBottom w:val="0"/>
      <w:divBdr>
        <w:top w:val="none" w:sz="0" w:space="0" w:color="auto"/>
        <w:left w:val="none" w:sz="0" w:space="0" w:color="auto"/>
        <w:bottom w:val="none" w:sz="0" w:space="0" w:color="auto"/>
        <w:right w:val="none" w:sz="0" w:space="0" w:color="auto"/>
      </w:divBdr>
    </w:div>
    <w:div w:id="1765491958">
      <w:bodyDiv w:val="1"/>
      <w:marLeft w:val="0"/>
      <w:marRight w:val="0"/>
      <w:marTop w:val="0"/>
      <w:marBottom w:val="0"/>
      <w:divBdr>
        <w:top w:val="none" w:sz="0" w:space="0" w:color="auto"/>
        <w:left w:val="none" w:sz="0" w:space="0" w:color="auto"/>
        <w:bottom w:val="none" w:sz="0" w:space="0" w:color="auto"/>
        <w:right w:val="none" w:sz="0" w:space="0" w:color="auto"/>
      </w:divBdr>
      <w:divsChild>
        <w:div w:id="430975196">
          <w:marLeft w:val="0"/>
          <w:marRight w:val="0"/>
          <w:marTop w:val="0"/>
          <w:marBottom w:val="0"/>
          <w:divBdr>
            <w:top w:val="none" w:sz="0" w:space="0" w:color="auto"/>
            <w:left w:val="none" w:sz="0" w:space="0" w:color="auto"/>
            <w:bottom w:val="none" w:sz="0" w:space="0" w:color="auto"/>
            <w:right w:val="none" w:sz="0" w:space="0" w:color="auto"/>
          </w:divBdr>
        </w:div>
        <w:div w:id="561410909">
          <w:marLeft w:val="0"/>
          <w:marRight w:val="0"/>
          <w:marTop w:val="0"/>
          <w:marBottom w:val="0"/>
          <w:divBdr>
            <w:top w:val="none" w:sz="0" w:space="0" w:color="auto"/>
            <w:left w:val="none" w:sz="0" w:space="0" w:color="auto"/>
            <w:bottom w:val="none" w:sz="0" w:space="0" w:color="auto"/>
            <w:right w:val="none" w:sz="0" w:space="0" w:color="auto"/>
          </w:divBdr>
        </w:div>
      </w:divsChild>
    </w:div>
    <w:div w:id="1856116199">
      <w:bodyDiv w:val="1"/>
      <w:marLeft w:val="0"/>
      <w:marRight w:val="0"/>
      <w:marTop w:val="0"/>
      <w:marBottom w:val="0"/>
      <w:divBdr>
        <w:top w:val="none" w:sz="0" w:space="0" w:color="auto"/>
        <w:left w:val="none" w:sz="0" w:space="0" w:color="auto"/>
        <w:bottom w:val="none" w:sz="0" w:space="0" w:color="auto"/>
        <w:right w:val="none" w:sz="0" w:space="0" w:color="auto"/>
      </w:divBdr>
    </w:div>
    <w:div w:id="1933122309">
      <w:bodyDiv w:val="1"/>
      <w:marLeft w:val="0"/>
      <w:marRight w:val="0"/>
      <w:marTop w:val="0"/>
      <w:marBottom w:val="0"/>
      <w:divBdr>
        <w:top w:val="none" w:sz="0" w:space="0" w:color="auto"/>
        <w:left w:val="none" w:sz="0" w:space="0" w:color="auto"/>
        <w:bottom w:val="none" w:sz="0" w:space="0" w:color="auto"/>
        <w:right w:val="none" w:sz="0" w:space="0" w:color="auto"/>
      </w:divBdr>
    </w:div>
    <w:div w:id="1950237526">
      <w:bodyDiv w:val="1"/>
      <w:marLeft w:val="0"/>
      <w:marRight w:val="0"/>
      <w:marTop w:val="0"/>
      <w:marBottom w:val="0"/>
      <w:divBdr>
        <w:top w:val="none" w:sz="0" w:space="0" w:color="auto"/>
        <w:left w:val="none" w:sz="0" w:space="0" w:color="auto"/>
        <w:bottom w:val="none" w:sz="0" w:space="0" w:color="auto"/>
        <w:right w:val="none" w:sz="0" w:space="0" w:color="auto"/>
      </w:divBdr>
    </w:div>
    <w:div w:id="1996105966">
      <w:bodyDiv w:val="1"/>
      <w:marLeft w:val="0"/>
      <w:marRight w:val="0"/>
      <w:marTop w:val="0"/>
      <w:marBottom w:val="0"/>
      <w:divBdr>
        <w:top w:val="none" w:sz="0" w:space="0" w:color="auto"/>
        <w:left w:val="none" w:sz="0" w:space="0" w:color="auto"/>
        <w:bottom w:val="none" w:sz="0" w:space="0" w:color="auto"/>
        <w:right w:val="none" w:sz="0" w:space="0" w:color="auto"/>
      </w:divBdr>
    </w:div>
    <w:div w:id="209343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ekd.sk" TargetMode="Externa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1560</Words>
  <Characters>8898</Characters>
  <Application>Microsoft Office Word</Application>
  <DocSecurity>0</DocSecurity>
  <Lines>74</Lines>
  <Paragraphs>20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dc:creator>
  <cp:keywords/>
  <dc:description/>
  <cp:lastModifiedBy>Silvia</cp:lastModifiedBy>
  <cp:revision>2</cp:revision>
  <cp:lastPrinted>2023-08-30T11:38:00Z</cp:lastPrinted>
  <dcterms:created xsi:type="dcterms:W3CDTF">2025-09-05T05:00:00Z</dcterms:created>
  <dcterms:modified xsi:type="dcterms:W3CDTF">2025-09-05T05:00:00Z</dcterms:modified>
</cp:coreProperties>
</file>